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E16AE" w14:textId="30432854" w:rsidR="002468FF" w:rsidRPr="00E471F2" w:rsidRDefault="00D40E8C" w:rsidP="002468FF">
      <w:pPr>
        <w:pStyle w:val="ListParagraph"/>
        <w:numPr>
          <w:ilvl w:val="0"/>
          <w:numId w:val="1"/>
        </w:numPr>
        <w:spacing w:after="0" w:line="240" w:lineRule="auto"/>
        <w:rPr>
          <w:rFonts w:eastAsia="Times New Roman" w:cs="Times New Roman"/>
          <w:b/>
          <w:szCs w:val="24"/>
        </w:rPr>
      </w:pPr>
      <w:bookmarkStart w:id="0" w:name="_GoBack"/>
      <w:bookmarkEnd w:id="0"/>
      <w:r>
        <w:rPr>
          <w:rFonts w:eastAsia="Times New Roman" w:cs="Times New Roman"/>
          <w:b/>
          <w:szCs w:val="24"/>
        </w:rPr>
        <w:t>COURSE TITLE</w:t>
      </w:r>
      <w:r w:rsidR="00F35880">
        <w:rPr>
          <w:rFonts w:eastAsia="Times New Roman" w:cs="Times New Roman"/>
          <w:b/>
          <w:szCs w:val="24"/>
        </w:rPr>
        <w:t>*</w:t>
      </w:r>
      <w:r>
        <w:rPr>
          <w:rFonts w:eastAsia="Times New Roman" w:cs="Times New Roman"/>
          <w:b/>
          <w:szCs w:val="24"/>
        </w:rPr>
        <w:t xml:space="preserve">: </w:t>
      </w:r>
      <w:r w:rsidR="001F2860">
        <w:rPr>
          <w:rFonts w:eastAsia="Times New Roman" w:cs="Times New Roman"/>
          <w:b/>
          <w:szCs w:val="24"/>
        </w:rPr>
        <w:t>Managerial Cost Accounting</w:t>
      </w:r>
    </w:p>
    <w:p w14:paraId="0E4E16AF" w14:textId="77777777" w:rsidR="002468FF" w:rsidRPr="00E471F2" w:rsidRDefault="002468FF" w:rsidP="002468FF">
      <w:pPr>
        <w:spacing w:after="0" w:line="240" w:lineRule="auto"/>
        <w:rPr>
          <w:rFonts w:eastAsia="Times New Roman" w:cs="Times New Roman"/>
          <w:b/>
          <w:szCs w:val="24"/>
        </w:rPr>
      </w:pPr>
    </w:p>
    <w:p w14:paraId="0E4E16B0" w14:textId="1B6EFD14"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CATALOG – PREFI</w:t>
      </w:r>
      <w:r w:rsidR="00D40E8C">
        <w:rPr>
          <w:rFonts w:eastAsia="Times New Roman" w:cs="Times New Roman"/>
          <w:b/>
          <w:szCs w:val="24"/>
        </w:rPr>
        <w:t>X/COURSE NUMBER/COURSE SECTION</w:t>
      </w:r>
      <w:r w:rsidR="00F35880">
        <w:rPr>
          <w:rFonts w:eastAsia="Times New Roman" w:cs="Times New Roman"/>
          <w:b/>
          <w:szCs w:val="24"/>
        </w:rPr>
        <w:t>*</w:t>
      </w:r>
      <w:r w:rsidR="00D40E8C">
        <w:rPr>
          <w:rFonts w:eastAsia="Times New Roman" w:cs="Times New Roman"/>
          <w:b/>
          <w:szCs w:val="24"/>
        </w:rPr>
        <w:t xml:space="preserve">: ACCT </w:t>
      </w:r>
      <w:r w:rsidR="00F65AC1">
        <w:rPr>
          <w:rFonts w:eastAsia="Times New Roman" w:cs="Times New Roman"/>
          <w:b/>
          <w:szCs w:val="24"/>
        </w:rPr>
        <w:t>22</w:t>
      </w:r>
      <w:r w:rsidR="00D40E8C">
        <w:rPr>
          <w:rFonts w:eastAsia="Times New Roman" w:cs="Times New Roman"/>
          <w:b/>
          <w:szCs w:val="24"/>
        </w:rPr>
        <w:t>0</w:t>
      </w:r>
      <w:r w:rsidR="001F2860">
        <w:rPr>
          <w:rFonts w:eastAsia="Times New Roman" w:cs="Times New Roman"/>
          <w:b/>
          <w:szCs w:val="24"/>
        </w:rPr>
        <w:t>6</w:t>
      </w:r>
    </w:p>
    <w:p w14:paraId="0E4E16B1" w14:textId="77777777" w:rsidR="002468FF" w:rsidRPr="00E471F2" w:rsidRDefault="002468FF" w:rsidP="002468FF">
      <w:pPr>
        <w:spacing w:after="0" w:line="240" w:lineRule="auto"/>
        <w:rPr>
          <w:rFonts w:eastAsia="Times New Roman" w:cs="Times New Roman"/>
          <w:b/>
          <w:szCs w:val="24"/>
        </w:rPr>
      </w:pPr>
    </w:p>
    <w:p w14:paraId="0E4E16B2" w14:textId="6B856520"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F35880">
        <w:rPr>
          <w:rFonts w:eastAsia="Times New Roman" w:cs="Times New Roman"/>
          <w:b/>
          <w:szCs w:val="24"/>
        </w:rPr>
        <w:t>*</w:t>
      </w:r>
      <w:r>
        <w:rPr>
          <w:rFonts w:eastAsia="Times New Roman" w:cs="Times New Roman"/>
          <w:b/>
          <w:szCs w:val="24"/>
        </w:rPr>
        <w:t xml:space="preserve">: </w:t>
      </w:r>
      <w:r w:rsidR="0087066D">
        <w:rPr>
          <w:rFonts w:eastAsia="Times New Roman" w:cs="Times New Roman"/>
          <w:b/>
          <w:szCs w:val="24"/>
        </w:rPr>
        <w:t xml:space="preserve">ACCT </w:t>
      </w:r>
      <w:r w:rsidR="00AC3A5A">
        <w:rPr>
          <w:rFonts w:eastAsia="Times New Roman" w:cs="Times New Roman"/>
          <w:b/>
          <w:szCs w:val="24"/>
        </w:rPr>
        <w:t xml:space="preserve">1102 </w:t>
      </w:r>
      <w:r w:rsidR="00AC3A5A">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COREQUISITE(S)</w:t>
      </w:r>
      <w:r w:rsidR="00F35880">
        <w:rPr>
          <w:rFonts w:eastAsia="Times New Roman" w:cs="Times New Roman"/>
          <w:b/>
          <w:szCs w:val="24"/>
        </w:rPr>
        <w:t>*</w:t>
      </w:r>
      <w:r>
        <w:rPr>
          <w:rFonts w:eastAsia="Times New Roman" w:cs="Times New Roman"/>
          <w:b/>
          <w:szCs w:val="24"/>
        </w:rPr>
        <w:t>: None</w:t>
      </w:r>
    </w:p>
    <w:p w14:paraId="0E4E16B3" w14:textId="77777777" w:rsidR="002468FF" w:rsidRPr="00E471F2" w:rsidRDefault="002468FF" w:rsidP="002468FF">
      <w:pPr>
        <w:spacing w:after="0" w:line="240" w:lineRule="auto"/>
        <w:rPr>
          <w:rFonts w:eastAsia="Times New Roman" w:cs="Times New Roman"/>
          <w:b/>
          <w:szCs w:val="24"/>
        </w:rPr>
      </w:pPr>
    </w:p>
    <w:p w14:paraId="0E4E16B4" w14:textId="18666662"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TIME/LOCATION</w:t>
      </w:r>
      <w:r w:rsidR="00E21FCC">
        <w:rPr>
          <w:rFonts w:eastAsia="Times New Roman" w:cs="Times New Roman"/>
          <w:b/>
          <w:szCs w:val="24"/>
        </w:rPr>
        <w:t>/MODALITY</w:t>
      </w:r>
      <w:r w:rsidRPr="00E471F2">
        <w:rPr>
          <w:rFonts w:eastAsia="Times New Roman" w:cs="Times New Roman"/>
          <w:b/>
          <w:szCs w:val="24"/>
        </w:rPr>
        <w:t>: (</w:t>
      </w:r>
      <w:r w:rsidRPr="00E471F2">
        <w:rPr>
          <w:rFonts w:eastAsia="Times New Roman" w:cs="Times New Roman"/>
          <w:b/>
          <w:i/>
          <w:szCs w:val="24"/>
          <w:u w:val="single"/>
        </w:rPr>
        <w:t>Course Syllabus – Individual Instructor Specific</w:t>
      </w:r>
      <w:r w:rsidRPr="00E471F2">
        <w:rPr>
          <w:rFonts w:eastAsia="Times New Roman" w:cs="Times New Roman"/>
          <w:b/>
          <w:szCs w:val="24"/>
        </w:rPr>
        <w:t>)</w:t>
      </w:r>
    </w:p>
    <w:p w14:paraId="0E4E16B5" w14:textId="77777777" w:rsidR="002468FF" w:rsidRPr="00E471F2" w:rsidRDefault="002468FF" w:rsidP="002468FF">
      <w:pPr>
        <w:spacing w:after="0" w:line="240" w:lineRule="auto"/>
        <w:rPr>
          <w:rFonts w:eastAsia="Times New Roman" w:cs="Times New Roman"/>
          <w:b/>
          <w:szCs w:val="24"/>
        </w:rPr>
      </w:pPr>
    </w:p>
    <w:p w14:paraId="0E4E16B6" w14:textId="1B90708D"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F35880">
        <w:rPr>
          <w:rFonts w:eastAsia="Times New Roman" w:cs="Times New Roman"/>
          <w:b/>
          <w:szCs w:val="24"/>
        </w:rPr>
        <w:t>*</w:t>
      </w:r>
      <w:r>
        <w:rPr>
          <w:rFonts w:eastAsia="Times New Roman" w:cs="Times New Roman"/>
          <w:b/>
          <w:szCs w:val="24"/>
        </w:rPr>
        <w:t>: 3</w:t>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LECTURE HOURS</w:t>
      </w:r>
      <w:r w:rsidR="00F35880">
        <w:rPr>
          <w:rFonts w:eastAsia="Times New Roman" w:cs="Times New Roman"/>
          <w:b/>
          <w:szCs w:val="24"/>
        </w:rPr>
        <w:t>*</w:t>
      </w:r>
      <w:r>
        <w:rPr>
          <w:rFonts w:eastAsia="Times New Roman" w:cs="Times New Roman"/>
          <w:b/>
          <w:szCs w:val="24"/>
        </w:rPr>
        <w:t>: 3</w:t>
      </w:r>
    </w:p>
    <w:p w14:paraId="0E4E16B7" w14:textId="7D03F30F" w:rsidR="002468FF" w:rsidRPr="00E471F2" w:rsidRDefault="00D40E8C" w:rsidP="002468FF">
      <w:pPr>
        <w:spacing w:after="0" w:line="240" w:lineRule="auto"/>
        <w:rPr>
          <w:rFonts w:eastAsia="Times New Roman" w:cs="Times New Roman"/>
          <w:b/>
          <w:szCs w:val="24"/>
        </w:rPr>
      </w:pPr>
      <w:r>
        <w:rPr>
          <w:rFonts w:eastAsia="Times New Roman" w:cs="Times New Roman"/>
          <w:b/>
          <w:szCs w:val="24"/>
        </w:rPr>
        <w:tab/>
        <w:t>LABORATORY HOURS</w:t>
      </w:r>
      <w:r w:rsidR="00F35880">
        <w:rPr>
          <w:rFonts w:eastAsia="Times New Roman" w:cs="Times New Roman"/>
          <w:b/>
          <w:szCs w:val="24"/>
        </w:rPr>
        <w:t>*</w:t>
      </w:r>
      <w:r w:rsidR="002468FF" w:rsidRPr="00E471F2">
        <w:rPr>
          <w:rFonts w:eastAsia="Times New Roman" w:cs="Times New Roman"/>
          <w:b/>
          <w:szCs w:val="24"/>
        </w:rPr>
        <w:t xml:space="preserve">: </w:t>
      </w:r>
      <w:r>
        <w:rPr>
          <w:rFonts w:eastAsia="Times New Roman" w:cs="Times New Roman"/>
          <w:b/>
          <w:szCs w:val="24"/>
        </w:rPr>
        <w:t>0</w:t>
      </w:r>
      <w:r>
        <w:rPr>
          <w:rFonts w:eastAsia="Times New Roman" w:cs="Times New Roman"/>
          <w:b/>
          <w:szCs w:val="24"/>
        </w:rPr>
        <w:tab/>
      </w:r>
      <w:r w:rsidR="00F35880">
        <w:rPr>
          <w:rFonts w:eastAsia="Times New Roman" w:cs="Times New Roman"/>
          <w:b/>
          <w:szCs w:val="24"/>
        </w:rPr>
        <w:tab/>
      </w:r>
      <w:r>
        <w:rPr>
          <w:rFonts w:eastAsia="Times New Roman" w:cs="Times New Roman"/>
          <w:b/>
          <w:szCs w:val="24"/>
        </w:rPr>
        <w:t>OBSERVATION HOURS</w:t>
      </w:r>
      <w:r w:rsidR="00F35880">
        <w:rPr>
          <w:rFonts w:eastAsia="Times New Roman" w:cs="Times New Roman"/>
          <w:b/>
          <w:szCs w:val="24"/>
        </w:rPr>
        <w:t>*</w:t>
      </w:r>
      <w:r>
        <w:rPr>
          <w:rFonts w:eastAsia="Times New Roman" w:cs="Times New Roman"/>
          <w:b/>
          <w:szCs w:val="24"/>
        </w:rPr>
        <w:t>: 0</w:t>
      </w:r>
    </w:p>
    <w:p w14:paraId="0E4E16B8" w14:textId="77777777" w:rsidR="002468FF" w:rsidRPr="00E471F2" w:rsidRDefault="002468FF" w:rsidP="002468FF">
      <w:pPr>
        <w:spacing w:after="0" w:line="240" w:lineRule="auto"/>
        <w:rPr>
          <w:rFonts w:eastAsia="Times New Roman" w:cs="Times New Roman"/>
          <w:b/>
          <w:szCs w:val="24"/>
        </w:rPr>
      </w:pPr>
    </w:p>
    <w:p w14:paraId="0E4E16B9"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 xml:space="preserve">FACULTY CONTACT INFORMATION: </w:t>
      </w:r>
      <w:r w:rsidRPr="00E471F2">
        <w:rPr>
          <w:rFonts w:eastAsia="Times New Roman" w:cs="Times New Roman"/>
          <w:b/>
          <w:i/>
          <w:szCs w:val="24"/>
          <w:u w:val="single"/>
        </w:rPr>
        <w:t>(Course Syllabus – Individual Instructor Specific)</w:t>
      </w:r>
    </w:p>
    <w:p w14:paraId="0E4E16BA" w14:textId="77777777" w:rsidR="002468FF" w:rsidRPr="00E471F2" w:rsidRDefault="002468FF" w:rsidP="002468FF">
      <w:pPr>
        <w:spacing w:after="0" w:line="240" w:lineRule="auto"/>
        <w:rPr>
          <w:rFonts w:eastAsia="Times New Roman" w:cs="Times New Roman"/>
          <w:b/>
          <w:szCs w:val="24"/>
        </w:rPr>
      </w:pPr>
    </w:p>
    <w:p w14:paraId="0E4E16BB" w14:textId="0F3A8C7F" w:rsidR="002468FF"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DESCRIPT</w:t>
      </w:r>
      <w:r w:rsidR="00D40E8C">
        <w:rPr>
          <w:rFonts w:eastAsia="Times New Roman" w:cs="Times New Roman"/>
          <w:b/>
          <w:szCs w:val="24"/>
        </w:rPr>
        <w:t>ION</w:t>
      </w:r>
      <w:r w:rsidR="00F35880">
        <w:rPr>
          <w:rFonts w:eastAsia="Times New Roman" w:cs="Times New Roman"/>
          <w:b/>
          <w:szCs w:val="24"/>
        </w:rPr>
        <w:t>*</w:t>
      </w:r>
      <w:r w:rsidRPr="00E471F2">
        <w:rPr>
          <w:rFonts w:eastAsia="Times New Roman" w:cs="Times New Roman"/>
          <w:b/>
          <w:szCs w:val="24"/>
        </w:rPr>
        <w:t>:</w:t>
      </w:r>
    </w:p>
    <w:p w14:paraId="0E4E16BC" w14:textId="77777777" w:rsidR="001F2860" w:rsidRDefault="001F2860" w:rsidP="001F2860">
      <w:pPr>
        <w:ind w:left="720"/>
      </w:pPr>
      <w:r>
        <w:t>Managerial Cost Accounting provides a detailed examination on the use of accounting information in managerial decision-making.</w:t>
      </w:r>
      <w:r w:rsidRPr="002245DE">
        <w:t xml:space="preserve"> </w:t>
      </w:r>
      <w:r>
        <w:t xml:space="preserve">Special emphasis is placed on costing techniques used in manufacturing, budgeting, differential analysis, and performance measurement. </w:t>
      </w:r>
    </w:p>
    <w:p w14:paraId="0E4E16BD" w14:textId="5CE0183E" w:rsidR="002468FF"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w:t>
      </w:r>
      <w:r w:rsidR="00F35880">
        <w:rPr>
          <w:rFonts w:eastAsia="Times New Roman" w:cs="Times New Roman"/>
          <w:b/>
          <w:szCs w:val="24"/>
        </w:rPr>
        <w:t>UTCOMES*</w:t>
      </w:r>
      <w:r>
        <w:rPr>
          <w:rFonts w:eastAsia="Times New Roman" w:cs="Times New Roman"/>
          <w:b/>
          <w:szCs w:val="24"/>
        </w:rPr>
        <w:t>:</w:t>
      </w:r>
    </w:p>
    <w:p w14:paraId="0E4E16BE" w14:textId="77777777" w:rsidR="00F65AC1" w:rsidRPr="005D4D21" w:rsidRDefault="00F65AC1" w:rsidP="00F65AC1">
      <w:pPr>
        <w:ind w:firstLine="720"/>
        <w:rPr>
          <w:color w:val="000000"/>
          <w:sz w:val="22"/>
        </w:rPr>
      </w:pPr>
      <w:r w:rsidRPr="005D4D21">
        <w:rPr>
          <w:color w:val="000000"/>
          <w:sz w:val="22"/>
        </w:rPr>
        <w:t>At the completion of this course the student will:</w:t>
      </w:r>
    </w:p>
    <w:p w14:paraId="0E4E16BF" w14:textId="77777777" w:rsidR="001F2860" w:rsidRPr="001F2860" w:rsidRDefault="001F2860" w:rsidP="001F2860">
      <w:pPr>
        <w:widowControl w:val="0"/>
        <w:numPr>
          <w:ilvl w:val="0"/>
          <w:numId w:val="4"/>
        </w:numPr>
        <w:autoSpaceDE w:val="0"/>
        <w:autoSpaceDN w:val="0"/>
        <w:adjustRightInd w:val="0"/>
        <w:spacing w:after="0" w:line="240" w:lineRule="auto"/>
        <w:rPr>
          <w:rFonts w:eastAsia="Times New Roman" w:cs="Times New Roman"/>
          <w:szCs w:val="24"/>
        </w:rPr>
      </w:pPr>
      <w:r w:rsidRPr="001F2860">
        <w:rPr>
          <w:rFonts w:eastAsia="Times New Roman" w:cs="Times New Roman"/>
          <w:szCs w:val="24"/>
        </w:rPr>
        <w:t>Compare and contrast financial accounting with managerial accounting</w:t>
      </w:r>
    </w:p>
    <w:p w14:paraId="0E4E16C0" w14:textId="77777777" w:rsidR="001F2860" w:rsidRDefault="001F2860" w:rsidP="001F2860">
      <w:pPr>
        <w:widowControl w:val="0"/>
        <w:numPr>
          <w:ilvl w:val="0"/>
          <w:numId w:val="4"/>
        </w:numPr>
        <w:autoSpaceDE w:val="0"/>
        <w:autoSpaceDN w:val="0"/>
        <w:adjustRightInd w:val="0"/>
        <w:spacing w:after="0" w:line="240" w:lineRule="auto"/>
        <w:rPr>
          <w:rFonts w:eastAsia="Times New Roman" w:cs="Times New Roman"/>
          <w:szCs w:val="24"/>
        </w:rPr>
      </w:pPr>
      <w:r w:rsidRPr="001F2860">
        <w:rPr>
          <w:rFonts w:eastAsia="Times New Roman" w:cs="Times New Roman"/>
          <w:szCs w:val="24"/>
        </w:rPr>
        <w:t>Identify certifications and career opportunities for managerial accountants</w:t>
      </w:r>
    </w:p>
    <w:p w14:paraId="0E4E16C1" w14:textId="77777777" w:rsidR="007C0152" w:rsidRPr="001F2860" w:rsidRDefault="007C0152" w:rsidP="001F2860">
      <w:pPr>
        <w:widowControl w:val="0"/>
        <w:numPr>
          <w:ilvl w:val="0"/>
          <w:numId w:val="4"/>
        </w:numPr>
        <w:autoSpaceDE w:val="0"/>
        <w:autoSpaceDN w:val="0"/>
        <w:adjustRightInd w:val="0"/>
        <w:spacing w:after="0" w:line="240" w:lineRule="auto"/>
        <w:rPr>
          <w:rFonts w:eastAsia="Times New Roman" w:cs="Times New Roman"/>
          <w:szCs w:val="24"/>
        </w:rPr>
      </w:pPr>
      <w:r>
        <w:rPr>
          <w:rFonts w:eastAsia="Times New Roman" w:cs="Times New Roman"/>
          <w:szCs w:val="24"/>
        </w:rPr>
        <w:t>Prepare Income Statements for manufacturing and service organizations</w:t>
      </w:r>
    </w:p>
    <w:p w14:paraId="0E4E16C2" w14:textId="77777777" w:rsidR="001F2860" w:rsidRDefault="001F2860" w:rsidP="001F2860">
      <w:pPr>
        <w:widowControl w:val="0"/>
        <w:numPr>
          <w:ilvl w:val="0"/>
          <w:numId w:val="4"/>
        </w:numPr>
        <w:autoSpaceDE w:val="0"/>
        <w:autoSpaceDN w:val="0"/>
        <w:adjustRightInd w:val="0"/>
        <w:spacing w:after="0" w:line="240" w:lineRule="auto"/>
        <w:rPr>
          <w:rFonts w:eastAsia="Times New Roman" w:cs="Times New Roman"/>
          <w:szCs w:val="24"/>
        </w:rPr>
      </w:pPr>
      <w:r w:rsidRPr="001F2860">
        <w:rPr>
          <w:rFonts w:eastAsia="Times New Roman" w:cs="Times New Roman"/>
          <w:szCs w:val="24"/>
        </w:rPr>
        <w:t>Understand cost classifications and how they are used in predicting cost behavior and making decisions</w:t>
      </w:r>
    </w:p>
    <w:p w14:paraId="0E4E16C3" w14:textId="77777777" w:rsidR="007C0152" w:rsidRDefault="007C0152" w:rsidP="001F2860">
      <w:pPr>
        <w:widowControl w:val="0"/>
        <w:numPr>
          <w:ilvl w:val="0"/>
          <w:numId w:val="4"/>
        </w:numPr>
        <w:autoSpaceDE w:val="0"/>
        <w:autoSpaceDN w:val="0"/>
        <w:adjustRightInd w:val="0"/>
        <w:spacing w:after="0" w:line="240" w:lineRule="auto"/>
        <w:rPr>
          <w:rFonts w:eastAsia="Times New Roman" w:cs="Times New Roman"/>
          <w:szCs w:val="24"/>
        </w:rPr>
      </w:pPr>
      <w:r>
        <w:rPr>
          <w:rFonts w:eastAsia="Times New Roman" w:cs="Times New Roman"/>
          <w:szCs w:val="24"/>
        </w:rPr>
        <w:t>Describe plantwide and departmental overhead costing</w:t>
      </w:r>
    </w:p>
    <w:p w14:paraId="0E4E16C4" w14:textId="77777777" w:rsidR="007C0152" w:rsidRDefault="007C0152" w:rsidP="001F2860">
      <w:pPr>
        <w:widowControl w:val="0"/>
        <w:numPr>
          <w:ilvl w:val="0"/>
          <w:numId w:val="4"/>
        </w:numPr>
        <w:autoSpaceDE w:val="0"/>
        <w:autoSpaceDN w:val="0"/>
        <w:adjustRightInd w:val="0"/>
        <w:spacing w:after="0" w:line="240" w:lineRule="auto"/>
        <w:rPr>
          <w:rFonts w:eastAsia="Times New Roman" w:cs="Times New Roman"/>
          <w:szCs w:val="24"/>
        </w:rPr>
      </w:pPr>
      <w:r>
        <w:rPr>
          <w:rFonts w:eastAsia="Times New Roman" w:cs="Times New Roman"/>
          <w:szCs w:val="24"/>
        </w:rPr>
        <w:t>Explain the cost flows associated with job-order costing and prepare the related journal entries</w:t>
      </w:r>
    </w:p>
    <w:p w14:paraId="0E4E16C5" w14:textId="77777777" w:rsidR="007C0152" w:rsidRDefault="005D42EB" w:rsidP="001F2860">
      <w:pPr>
        <w:widowControl w:val="0"/>
        <w:numPr>
          <w:ilvl w:val="0"/>
          <w:numId w:val="4"/>
        </w:numPr>
        <w:autoSpaceDE w:val="0"/>
        <w:autoSpaceDN w:val="0"/>
        <w:adjustRightInd w:val="0"/>
        <w:spacing w:after="0" w:line="240" w:lineRule="auto"/>
        <w:rPr>
          <w:rFonts w:eastAsia="Times New Roman" w:cs="Times New Roman"/>
          <w:szCs w:val="24"/>
        </w:rPr>
      </w:pPr>
      <w:r>
        <w:rPr>
          <w:rFonts w:eastAsia="Times New Roman" w:cs="Times New Roman"/>
          <w:szCs w:val="24"/>
        </w:rPr>
        <w:t>Explain</w:t>
      </w:r>
      <w:r w:rsidR="007C0152">
        <w:rPr>
          <w:rFonts w:eastAsia="Times New Roman" w:cs="Times New Roman"/>
          <w:szCs w:val="24"/>
        </w:rPr>
        <w:t xml:space="preserve"> the </w:t>
      </w:r>
      <w:r>
        <w:rPr>
          <w:rFonts w:eastAsia="Times New Roman" w:cs="Times New Roman"/>
          <w:szCs w:val="24"/>
        </w:rPr>
        <w:t>cost flows associated with process costing and prepare the related journal entries</w:t>
      </w:r>
    </w:p>
    <w:p w14:paraId="0E4E16C6" w14:textId="77777777" w:rsidR="005D42EB" w:rsidRPr="005D42EB" w:rsidRDefault="005D42EB"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t>Allocate support center costs to producing departments using the direct method, the sequential method, and the reciprocal method.</w:t>
      </w:r>
    </w:p>
    <w:p w14:paraId="0E4E16C7" w14:textId="77777777" w:rsidR="005D42EB" w:rsidRPr="005D42EB" w:rsidRDefault="005D42EB"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t>Prepare an Operating Budget and its related components</w:t>
      </w:r>
    </w:p>
    <w:p w14:paraId="0E4E16C8" w14:textId="77777777" w:rsidR="005D42EB" w:rsidRPr="008E0ADE" w:rsidRDefault="005D42EB"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t>Prepare the Financial Budget and its related components</w:t>
      </w:r>
    </w:p>
    <w:p w14:paraId="0E4E16C9" w14:textId="77777777" w:rsidR="008E0ADE" w:rsidRPr="008E0ADE" w:rsidRDefault="008E0ADE"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t>Compute and journalize direct material, direct labor, and overhead variances</w:t>
      </w:r>
    </w:p>
    <w:p w14:paraId="0E4E16CA" w14:textId="77777777" w:rsidR="008E0ADE" w:rsidRPr="008E0ADE" w:rsidRDefault="008E0ADE"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t>Calculate, and explain, Return on Income (ROI), Residual Income (RI), and Economic Value Added (EVA)</w:t>
      </w:r>
    </w:p>
    <w:p w14:paraId="0E4E16CB" w14:textId="77777777" w:rsidR="008E0ADE" w:rsidRPr="008E0ADE" w:rsidRDefault="008E0ADE"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t>Determine the number of units and amount of sales revenue needed to break even and to earn a target profit</w:t>
      </w:r>
    </w:p>
    <w:p w14:paraId="0E4E16CC" w14:textId="77777777" w:rsidR="008E0ADE" w:rsidRPr="008E0ADE" w:rsidRDefault="008E0ADE"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t>Apply CVP Analysis in a multiple-product setting</w:t>
      </w:r>
    </w:p>
    <w:p w14:paraId="0E4E16CD" w14:textId="77777777" w:rsidR="008E0ADE" w:rsidRPr="008E0ADE" w:rsidRDefault="008E0ADE"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t xml:space="preserve">Describe the tactical </w:t>
      </w:r>
      <w:proofErr w:type="gramStart"/>
      <w:r>
        <w:rPr>
          <w:rStyle w:val="manualtext"/>
        </w:rPr>
        <w:t>decision making</w:t>
      </w:r>
      <w:proofErr w:type="gramEnd"/>
      <w:r>
        <w:rPr>
          <w:rStyle w:val="manualtext"/>
        </w:rPr>
        <w:t xml:space="preserve"> model</w:t>
      </w:r>
    </w:p>
    <w:p w14:paraId="0E4E16CE" w14:textId="77777777" w:rsidR="008E0ADE" w:rsidRPr="008E0ADE" w:rsidRDefault="008E0ADE"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t xml:space="preserve">Apply the tactical </w:t>
      </w:r>
      <w:proofErr w:type="gramStart"/>
      <w:r>
        <w:rPr>
          <w:rStyle w:val="manualtext"/>
        </w:rPr>
        <w:t>decision making</w:t>
      </w:r>
      <w:proofErr w:type="gramEnd"/>
      <w:r>
        <w:rPr>
          <w:rStyle w:val="manualtext"/>
        </w:rPr>
        <w:t xml:space="preserve"> concepts to a variety of business scenarios</w:t>
      </w:r>
    </w:p>
    <w:p w14:paraId="0E4E16CF" w14:textId="77777777" w:rsidR="008E0ADE" w:rsidRPr="008E0ADE" w:rsidRDefault="008E0ADE"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lastRenderedPageBreak/>
        <w:t>Identify basic pricing concepts</w:t>
      </w:r>
    </w:p>
    <w:p w14:paraId="0E4E16D0" w14:textId="77777777" w:rsidR="008935CF" w:rsidRPr="008935CF" w:rsidRDefault="00593B64"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Fonts w:eastAsia="Times New Roman" w:cs="Times New Roman"/>
          <w:szCs w:val="24"/>
        </w:rPr>
        <w:t>Understand Present Value Concepts</w:t>
      </w:r>
    </w:p>
    <w:p w14:paraId="0E4E16D1" w14:textId="77777777" w:rsidR="008E0ADE" w:rsidRPr="00593B64" w:rsidRDefault="008E0ADE"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t>Calculate the Net Present Value and Internal Rate of Return for business projects</w:t>
      </w:r>
    </w:p>
    <w:p w14:paraId="0E4E16D2" w14:textId="77777777" w:rsidR="00593B64" w:rsidRPr="005D42EB" w:rsidRDefault="00593B64" w:rsidP="001F2860">
      <w:pPr>
        <w:widowControl w:val="0"/>
        <w:numPr>
          <w:ilvl w:val="0"/>
          <w:numId w:val="4"/>
        </w:numPr>
        <w:autoSpaceDE w:val="0"/>
        <w:autoSpaceDN w:val="0"/>
        <w:adjustRightInd w:val="0"/>
        <w:spacing w:after="0" w:line="240" w:lineRule="auto"/>
        <w:rPr>
          <w:rStyle w:val="manualtext"/>
          <w:rFonts w:eastAsia="Times New Roman" w:cs="Times New Roman"/>
          <w:szCs w:val="24"/>
        </w:rPr>
      </w:pPr>
      <w:r>
        <w:rPr>
          <w:rStyle w:val="manualtext"/>
        </w:rPr>
        <w:t>Convert Gross Cash Flows to After-Tax Cash Flows</w:t>
      </w:r>
    </w:p>
    <w:p w14:paraId="0E4E16D3" w14:textId="77777777" w:rsidR="005D42EB" w:rsidRPr="001F2860" w:rsidRDefault="005D42EB" w:rsidP="005D42EB">
      <w:pPr>
        <w:widowControl w:val="0"/>
        <w:autoSpaceDE w:val="0"/>
        <w:autoSpaceDN w:val="0"/>
        <w:adjustRightInd w:val="0"/>
        <w:spacing w:after="0" w:line="240" w:lineRule="auto"/>
        <w:ind w:left="1440"/>
        <w:rPr>
          <w:rFonts w:eastAsia="Times New Roman" w:cs="Times New Roman"/>
          <w:szCs w:val="24"/>
        </w:rPr>
      </w:pPr>
    </w:p>
    <w:p w14:paraId="0E4E16D4"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ADOPTED TEXT(S)*:</w:t>
      </w:r>
    </w:p>
    <w:p w14:paraId="0E4E16D5" w14:textId="77777777" w:rsidR="00D40E8C" w:rsidRPr="00F65AC1" w:rsidRDefault="001F2860" w:rsidP="00F65AC1">
      <w:pPr>
        <w:spacing w:after="0" w:line="240" w:lineRule="auto"/>
        <w:ind w:left="720"/>
        <w:rPr>
          <w:rFonts w:eastAsia="Times New Roman" w:cs="Times New Roman"/>
          <w:b/>
          <w:i/>
          <w:szCs w:val="24"/>
        </w:rPr>
      </w:pPr>
      <w:r>
        <w:rPr>
          <w:rFonts w:eastAsia="Times New Roman" w:cs="Times New Roman"/>
          <w:b/>
          <w:i/>
          <w:szCs w:val="24"/>
        </w:rPr>
        <w:t>Cornerstones of Cost Management</w:t>
      </w:r>
      <w:r w:rsidR="00F65AC1" w:rsidRPr="00F65AC1">
        <w:rPr>
          <w:rFonts w:eastAsia="Times New Roman" w:cs="Times New Roman"/>
          <w:b/>
          <w:i/>
          <w:szCs w:val="24"/>
        </w:rPr>
        <w:t xml:space="preserve"> w/CengageNOWv2</w:t>
      </w:r>
      <w:r w:rsidR="00F65AC1">
        <w:rPr>
          <w:rFonts w:eastAsia="Times New Roman" w:cs="Times New Roman"/>
          <w:b/>
          <w:i/>
          <w:szCs w:val="24"/>
        </w:rPr>
        <w:t>*</w:t>
      </w:r>
    </w:p>
    <w:p w14:paraId="0E4E16D6" w14:textId="52068037" w:rsidR="00F65AC1" w:rsidRDefault="00506B98" w:rsidP="00F65AC1">
      <w:pPr>
        <w:spacing w:after="0" w:line="240" w:lineRule="auto"/>
        <w:ind w:left="720"/>
        <w:rPr>
          <w:rFonts w:eastAsia="Times New Roman" w:cs="Times New Roman"/>
          <w:szCs w:val="24"/>
        </w:rPr>
      </w:pPr>
      <w:r>
        <w:rPr>
          <w:rFonts w:eastAsia="Times New Roman" w:cs="Times New Roman"/>
          <w:szCs w:val="24"/>
        </w:rPr>
        <w:t>5</w:t>
      </w:r>
      <w:r w:rsidR="001F2860">
        <w:rPr>
          <w:rFonts w:eastAsia="Times New Roman" w:cs="Times New Roman"/>
          <w:szCs w:val="24"/>
        </w:rPr>
        <w:t>th</w:t>
      </w:r>
      <w:r w:rsidR="00F65AC1">
        <w:rPr>
          <w:rFonts w:eastAsia="Times New Roman" w:cs="Times New Roman"/>
          <w:szCs w:val="24"/>
        </w:rPr>
        <w:t xml:space="preserve"> Edition</w:t>
      </w:r>
      <w:r>
        <w:rPr>
          <w:rFonts w:eastAsia="Times New Roman" w:cs="Times New Roman"/>
          <w:szCs w:val="24"/>
        </w:rPr>
        <w:t xml:space="preserve"> (or current edition)</w:t>
      </w:r>
    </w:p>
    <w:p w14:paraId="0E4E16D7" w14:textId="77777777" w:rsidR="00F65AC1" w:rsidRDefault="001F2860" w:rsidP="00F65AC1">
      <w:pPr>
        <w:spacing w:after="0" w:line="240" w:lineRule="auto"/>
        <w:ind w:left="720"/>
        <w:rPr>
          <w:rFonts w:eastAsia="Times New Roman" w:cs="Times New Roman"/>
          <w:szCs w:val="24"/>
        </w:rPr>
      </w:pPr>
      <w:r>
        <w:rPr>
          <w:rFonts w:eastAsia="Times New Roman" w:cs="Times New Roman"/>
          <w:szCs w:val="24"/>
        </w:rPr>
        <w:t>Hansen/Mowen</w:t>
      </w:r>
    </w:p>
    <w:p w14:paraId="0E4E16D8" w14:textId="77777777" w:rsidR="00F65AC1" w:rsidRDefault="00F65AC1" w:rsidP="00F65AC1">
      <w:pPr>
        <w:spacing w:after="0" w:line="240" w:lineRule="auto"/>
        <w:ind w:left="720"/>
        <w:rPr>
          <w:rFonts w:eastAsia="Times New Roman" w:cs="Times New Roman"/>
          <w:szCs w:val="24"/>
        </w:rPr>
      </w:pPr>
      <w:r>
        <w:rPr>
          <w:rFonts w:eastAsia="Times New Roman" w:cs="Times New Roman"/>
          <w:szCs w:val="24"/>
        </w:rPr>
        <w:t>Cengage Publishing</w:t>
      </w:r>
    </w:p>
    <w:p w14:paraId="0876B405" w14:textId="77777777" w:rsidR="00506B98" w:rsidRPr="00F3159A" w:rsidRDefault="00506B98" w:rsidP="00506B98">
      <w:pPr>
        <w:spacing w:after="0" w:line="240" w:lineRule="auto"/>
        <w:ind w:left="720"/>
        <w:rPr>
          <w:rFonts w:eastAsia="Times New Roman" w:cs="Times New Roman"/>
          <w:bCs/>
          <w:szCs w:val="24"/>
        </w:rPr>
      </w:pPr>
      <w:r w:rsidRPr="00C41648">
        <w:rPr>
          <w:rFonts w:eastAsia="Times New Roman" w:cs="Times New Roman"/>
          <w:bCs/>
          <w:szCs w:val="24"/>
        </w:rPr>
        <w:t>ISBN:</w:t>
      </w:r>
      <w:r>
        <w:rPr>
          <w:rFonts w:eastAsia="Times New Roman" w:cs="Times New Roman"/>
          <w:bCs/>
          <w:szCs w:val="24"/>
        </w:rPr>
        <w:t xml:space="preserve"> </w:t>
      </w:r>
      <w:r w:rsidRPr="00F3159A">
        <w:rPr>
          <w:rFonts w:eastAsia="Times New Roman" w:cs="Times New Roman"/>
          <w:bCs/>
          <w:szCs w:val="24"/>
        </w:rPr>
        <w:t xml:space="preserve">978-0-357-70000-6 Cengage Unlimited Inclusive Access </w:t>
      </w:r>
      <w:r>
        <w:rPr>
          <w:rFonts w:eastAsia="Times New Roman" w:cs="Times New Roman"/>
          <w:bCs/>
          <w:szCs w:val="24"/>
        </w:rPr>
        <w:t>eBook</w:t>
      </w:r>
      <w:r w:rsidRPr="00F3159A">
        <w:rPr>
          <w:rFonts w:eastAsia="Times New Roman" w:cs="Times New Roman"/>
          <w:bCs/>
          <w:szCs w:val="24"/>
        </w:rPr>
        <w:t xml:space="preserve"> with </w:t>
      </w:r>
      <w:proofErr w:type="spellStart"/>
      <w:r w:rsidRPr="00F3159A">
        <w:rPr>
          <w:rFonts w:eastAsia="Times New Roman" w:cs="Times New Roman"/>
          <w:bCs/>
          <w:szCs w:val="24"/>
        </w:rPr>
        <w:t>Cengage</w:t>
      </w:r>
      <w:r>
        <w:rPr>
          <w:rFonts w:eastAsia="Times New Roman" w:cs="Times New Roman"/>
          <w:bCs/>
          <w:szCs w:val="24"/>
        </w:rPr>
        <w:t>Now</w:t>
      </w:r>
      <w:proofErr w:type="spellEnd"/>
    </w:p>
    <w:p w14:paraId="4CE4E0CF" w14:textId="77777777" w:rsidR="00506B98" w:rsidRPr="00F3159A" w:rsidRDefault="00506B98" w:rsidP="00506B98">
      <w:pPr>
        <w:spacing w:after="0" w:line="240" w:lineRule="auto"/>
        <w:ind w:left="720"/>
        <w:rPr>
          <w:rFonts w:eastAsia="Times New Roman" w:cs="Times New Roman"/>
          <w:bCs/>
          <w:szCs w:val="24"/>
        </w:rPr>
      </w:pPr>
    </w:p>
    <w:p w14:paraId="0E4E16DA" w14:textId="2DA2EEF5" w:rsidR="00D40E8C" w:rsidRDefault="00506B98" w:rsidP="00506B98">
      <w:pPr>
        <w:spacing w:after="0" w:line="240" w:lineRule="auto"/>
        <w:ind w:left="720"/>
        <w:rPr>
          <w:rFonts w:eastAsia="Times New Roman" w:cs="Times New Roman"/>
          <w:szCs w:val="24"/>
        </w:rPr>
      </w:pPr>
      <w:r>
        <w:rPr>
          <w:rFonts w:eastAsia="Times New Roman" w:cs="Times New Roman"/>
          <w:bCs/>
          <w:szCs w:val="24"/>
        </w:rPr>
        <w:t>ISBN for students who do NOT want Inclusive Access</w:t>
      </w:r>
      <w:r w:rsidR="00765CE8">
        <w:rPr>
          <w:rFonts w:eastAsia="Times New Roman" w:cs="Times New Roman"/>
          <w:bCs/>
          <w:szCs w:val="24"/>
        </w:rPr>
        <w:t>: 978-0-357-53500-4</w:t>
      </w:r>
      <w:r w:rsidRPr="00F3159A">
        <w:rPr>
          <w:rFonts w:eastAsia="Times New Roman" w:cs="Times New Roman"/>
          <w:bCs/>
          <w:szCs w:val="24"/>
        </w:rPr>
        <w:t> </w:t>
      </w:r>
      <w:r w:rsidRPr="00F3159A">
        <w:rPr>
          <w:rFonts w:eastAsia="Times New Roman" w:cs="Times New Roman"/>
          <w:bCs/>
          <w:szCs w:val="24"/>
        </w:rPr>
        <w:br/>
      </w:r>
    </w:p>
    <w:p w14:paraId="0E4E16E3" w14:textId="77777777" w:rsidR="002468FF" w:rsidRPr="00E471F2" w:rsidRDefault="002468FF" w:rsidP="002468FF">
      <w:pPr>
        <w:spacing w:after="0" w:line="240" w:lineRule="auto"/>
        <w:rPr>
          <w:rFonts w:eastAsia="Times New Roman" w:cs="Times New Roman"/>
          <w:b/>
          <w:szCs w:val="24"/>
        </w:rPr>
      </w:pPr>
    </w:p>
    <w:p w14:paraId="0E4E16E4" w14:textId="00C1321E" w:rsidR="002468FF"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OTHER REQUIRED MATERIALS: (SEE APPENDIX C</w:t>
      </w:r>
      <w:r w:rsidR="004411DD">
        <w:rPr>
          <w:rFonts w:eastAsia="Times New Roman" w:cs="Times New Roman"/>
          <w:b/>
          <w:szCs w:val="24"/>
        </w:rPr>
        <w:t xml:space="preserve"> FOR TECHNOLOGY REQUEST FORM</w:t>
      </w:r>
      <w:proofErr w:type="gramStart"/>
      <w:r w:rsidR="004411DD">
        <w:rPr>
          <w:rFonts w:eastAsia="Times New Roman" w:cs="Times New Roman"/>
          <w:b/>
          <w:szCs w:val="24"/>
        </w:rPr>
        <w:t>.)</w:t>
      </w:r>
      <w:r w:rsidR="00F35880">
        <w:rPr>
          <w:rFonts w:eastAsia="Times New Roman" w:cs="Times New Roman"/>
          <w:b/>
          <w:szCs w:val="24"/>
        </w:rPr>
        <w:t>*</w:t>
      </w:r>
      <w:proofErr w:type="gramEnd"/>
      <w:r w:rsidR="00F35880">
        <w:rPr>
          <w:rFonts w:eastAsia="Times New Roman" w:cs="Times New Roman"/>
          <w:b/>
          <w:szCs w:val="24"/>
        </w:rPr>
        <w:t>*</w:t>
      </w:r>
    </w:p>
    <w:p w14:paraId="0E4E16E5" w14:textId="77777777" w:rsidR="004411DD" w:rsidRDefault="004411DD" w:rsidP="004411DD">
      <w:pPr>
        <w:pStyle w:val="ListParagraph"/>
        <w:spacing w:after="0" w:line="240" w:lineRule="auto"/>
        <w:rPr>
          <w:rFonts w:eastAsia="Times New Roman" w:cs="Times New Roman"/>
          <w:b/>
          <w:szCs w:val="24"/>
        </w:rPr>
      </w:pPr>
    </w:p>
    <w:p w14:paraId="0E4E16E6" w14:textId="77777777" w:rsidR="004411DD" w:rsidRDefault="004411DD" w:rsidP="004411DD">
      <w:pPr>
        <w:pStyle w:val="ListParagraph"/>
        <w:spacing w:after="0" w:line="240" w:lineRule="auto"/>
        <w:rPr>
          <w:rFonts w:eastAsia="Times New Roman" w:cs="Times New Roman"/>
          <w:szCs w:val="24"/>
        </w:rPr>
      </w:pPr>
      <w:r>
        <w:rPr>
          <w:rFonts w:eastAsia="Times New Roman" w:cs="Times New Roman"/>
          <w:szCs w:val="24"/>
        </w:rPr>
        <w:t>Access to Microsoft Excel (2013 or later)</w:t>
      </w:r>
    </w:p>
    <w:p w14:paraId="0E4E16E7" w14:textId="77777777" w:rsidR="00E032E1" w:rsidRPr="004411DD" w:rsidRDefault="00E032E1" w:rsidP="004411DD">
      <w:pPr>
        <w:pStyle w:val="ListParagraph"/>
        <w:spacing w:after="0" w:line="240" w:lineRule="auto"/>
        <w:rPr>
          <w:rFonts w:eastAsia="Times New Roman" w:cs="Times New Roman"/>
          <w:szCs w:val="24"/>
        </w:rPr>
      </w:pPr>
      <w:r>
        <w:rPr>
          <w:rFonts w:eastAsia="Times New Roman" w:cs="Times New Roman"/>
          <w:szCs w:val="24"/>
        </w:rPr>
        <w:t>Access to CengageNOWv2</w:t>
      </w:r>
    </w:p>
    <w:p w14:paraId="0E4E16E8" w14:textId="77777777" w:rsidR="002468FF" w:rsidRPr="00E471F2" w:rsidRDefault="002468FF" w:rsidP="002468FF">
      <w:pPr>
        <w:spacing w:after="0" w:line="240" w:lineRule="auto"/>
        <w:rPr>
          <w:rFonts w:eastAsia="Times New Roman" w:cs="Times New Roman"/>
          <w:b/>
          <w:szCs w:val="24"/>
        </w:rPr>
      </w:pPr>
    </w:p>
    <w:p w14:paraId="0E4E16E9"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 xml:space="preserve">GRADING SCALE***: </w:t>
      </w:r>
    </w:p>
    <w:p w14:paraId="0E4E16EA" w14:textId="77777777" w:rsidR="002468FF" w:rsidRPr="00E471F2" w:rsidRDefault="002468FF" w:rsidP="002468FF">
      <w:pPr>
        <w:spacing w:after="0" w:line="240" w:lineRule="auto"/>
        <w:rPr>
          <w:rFonts w:eastAsia="Times New Roman" w:cs="Times New Roman"/>
          <w:b/>
          <w:szCs w:val="24"/>
        </w:rPr>
      </w:pPr>
    </w:p>
    <w:p w14:paraId="0E4E16EB" w14:textId="77777777" w:rsidR="002468FF" w:rsidRPr="00E471F2" w:rsidRDefault="002468FF" w:rsidP="002468FF">
      <w:pPr>
        <w:spacing w:after="0" w:line="240" w:lineRule="auto"/>
        <w:ind w:firstLine="720"/>
        <w:rPr>
          <w:rFonts w:eastAsia="Times New Roman" w:cs="Times New Roman"/>
          <w:szCs w:val="24"/>
        </w:rPr>
      </w:pPr>
      <w:r w:rsidRPr="00E471F2">
        <w:rPr>
          <w:rFonts w:eastAsia="Times New Roman" w:cs="Times New Roman"/>
          <w:szCs w:val="24"/>
        </w:rPr>
        <w:t>Grading will follow the policy in the catalog.  The scale is as follows:</w:t>
      </w:r>
    </w:p>
    <w:p w14:paraId="0E4E16EC"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r>
    </w:p>
    <w:p w14:paraId="0E4E16ED" w14:textId="77777777" w:rsidR="002468FF" w:rsidRPr="00E471F2" w:rsidRDefault="002468FF" w:rsidP="002468FF">
      <w:pPr>
        <w:widowControl w:val="0"/>
        <w:autoSpaceDE w:val="0"/>
        <w:autoSpaceDN w:val="0"/>
        <w:adjustRightInd w:val="0"/>
        <w:spacing w:after="0" w:line="240" w:lineRule="auto"/>
        <w:ind w:left="720" w:firstLine="720"/>
        <w:rPr>
          <w:rFonts w:eastAsia="Times New Roman" w:cs="Times New Roman"/>
          <w:szCs w:val="24"/>
        </w:rPr>
      </w:pPr>
      <w:r w:rsidRPr="00E471F2">
        <w:rPr>
          <w:rFonts w:eastAsia="Times New Roman" w:cs="Times New Roman"/>
          <w:szCs w:val="24"/>
        </w:rPr>
        <w:t>A:  90 – 100</w:t>
      </w:r>
    </w:p>
    <w:p w14:paraId="0E4E16EE"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B:  80 – 89</w:t>
      </w:r>
    </w:p>
    <w:p w14:paraId="0E4E16EF"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C:  70 – 79</w:t>
      </w:r>
    </w:p>
    <w:p w14:paraId="0E4E16F0"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D:  60 – 69</w:t>
      </w:r>
    </w:p>
    <w:p w14:paraId="0E4E16F1" w14:textId="77777777" w:rsidR="002468FF"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F:  0 – 59</w:t>
      </w:r>
    </w:p>
    <w:p w14:paraId="288F434A" w14:textId="1FFE62BC" w:rsidR="00E21FCC" w:rsidRDefault="00E21FCC" w:rsidP="002468FF">
      <w:pPr>
        <w:widowControl w:val="0"/>
        <w:autoSpaceDE w:val="0"/>
        <w:autoSpaceDN w:val="0"/>
        <w:adjustRightInd w:val="0"/>
        <w:spacing w:after="0" w:line="240" w:lineRule="auto"/>
        <w:ind w:firstLine="720"/>
        <w:rPr>
          <w:rFonts w:eastAsia="Times New Roman" w:cs="Times New Roman"/>
          <w:szCs w:val="24"/>
        </w:rPr>
      </w:pPr>
    </w:p>
    <w:p w14:paraId="7D1E8588" w14:textId="77777777" w:rsidR="00E21FCC" w:rsidRPr="00E471F2" w:rsidRDefault="00E21FCC" w:rsidP="002468FF">
      <w:pPr>
        <w:widowControl w:val="0"/>
        <w:autoSpaceDE w:val="0"/>
        <w:autoSpaceDN w:val="0"/>
        <w:adjustRightInd w:val="0"/>
        <w:spacing w:after="0" w:line="240" w:lineRule="auto"/>
        <w:ind w:firstLine="720"/>
        <w:rPr>
          <w:rFonts w:eastAsia="Times New Roman" w:cs="Times New Roman"/>
          <w:szCs w:val="24"/>
        </w:rPr>
      </w:pPr>
    </w:p>
    <w:p w14:paraId="0E4E16F6" w14:textId="77777777" w:rsidR="002468FF" w:rsidRPr="004411DD" w:rsidRDefault="002468FF" w:rsidP="002468F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471F2">
        <w:rPr>
          <w:rFonts w:eastAsia="Times New Roman" w:cs="Times New Roman"/>
          <w:b/>
          <w:szCs w:val="24"/>
        </w:rPr>
        <w:t>GRADING PROCEDURES OR ASSESSMENTS: (</w:t>
      </w:r>
      <w:r w:rsidRPr="00E471F2">
        <w:rPr>
          <w:rFonts w:eastAsia="Times New Roman" w:cs="Times New Roman"/>
          <w:b/>
          <w:i/>
          <w:szCs w:val="24"/>
          <w:u w:val="single"/>
        </w:rPr>
        <w:t>Course Syllabus – Individual Instructor Specific)</w:t>
      </w:r>
    </w:p>
    <w:p w14:paraId="0E4E16F7" w14:textId="77777777" w:rsidR="004411DD" w:rsidRDefault="004411DD" w:rsidP="004411DD">
      <w:pPr>
        <w:widowControl w:val="0"/>
        <w:autoSpaceDE w:val="0"/>
        <w:autoSpaceDN w:val="0"/>
        <w:adjustRightInd w:val="0"/>
        <w:spacing w:after="0" w:line="240" w:lineRule="auto"/>
        <w:rPr>
          <w:rFonts w:eastAsia="Times New Roman" w:cs="Times New Roman"/>
          <w:b/>
          <w:szCs w:val="24"/>
        </w:rPr>
      </w:pPr>
    </w:p>
    <w:p w14:paraId="0E4E16F8" w14:textId="77777777" w:rsidR="004411DD" w:rsidRDefault="004411DD" w:rsidP="004411DD">
      <w:pPr>
        <w:ind w:left="720"/>
      </w:pPr>
      <w:r>
        <w:t xml:space="preserve">Knowledge of content will be evaluated by exams, quizzes, assignments, and work projects per instructor. </w:t>
      </w:r>
    </w:p>
    <w:tbl>
      <w:tblPr>
        <w:tblStyle w:val="TableGrid"/>
        <w:tblW w:w="3769" w:type="dxa"/>
        <w:jc w:val="center"/>
        <w:tblLook w:val="04A0" w:firstRow="1" w:lastRow="0" w:firstColumn="1" w:lastColumn="0" w:noHBand="0" w:noVBand="1"/>
      </w:tblPr>
      <w:tblGrid>
        <w:gridCol w:w="2373"/>
        <w:gridCol w:w="1396"/>
      </w:tblGrid>
      <w:tr w:rsidR="004411DD" w:rsidRPr="00E471F2" w14:paraId="0E4E16FC" w14:textId="77777777" w:rsidTr="007B40E5">
        <w:trPr>
          <w:trHeight w:val="197"/>
          <w:jc w:val="center"/>
        </w:trPr>
        <w:tc>
          <w:tcPr>
            <w:tcW w:w="2373" w:type="dxa"/>
            <w:vAlign w:val="center"/>
          </w:tcPr>
          <w:p w14:paraId="0E4E16F9" w14:textId="77777777" w:rsidR="004411DD" w:rsidRPr="00E471F2" w:rsidRDefault="004411DD" w:rsidP="00741A00">
            <w:pPr>
              <w:jc w:val="center"/>
              <w:rPr>
                <w:rFonts w:cs="Times New Roman"/>
                <w:i/>
                <w:sz w:val="18"/>
                <w:szCs w:val="18"/>
              </w:rPr>
            </w:pPr>
            <w:r w:rsidRPr="00E471F2">
              <w:rPr>
                <w:rFonts w:cs="Times New Roman"/>
                <w:i/>
                <w:sz w:val="18"/>
                <w:szCs w:val="18"/>
              </w:rPr>
              <w:t>Category</w:t>
            </w:r>
          </w:p>
        </w:tc>
        <w:tc>
          <w:tcPr>
            <w:tcW w:w="1396" w:type="dxa"/>
            <w:vAlign w:val="center"/>
          </w:tcPr>
          <w:p w14:paraId="0E4E16FA" w14:textId="77777777" w:rsidR="004411DD" w:rsidRPr="00E471F2" w:rsidRDefault="004411DD" w:rsidP="00741A00">
            <w:pPr>
              <w:pStyle w:val="ListParagraph"/>
              <w:ind w:hanging="720"/>
              <w:jc w:val="center"/>
              <w:rPr>
                <w:rFonts w:cs="Times New Roman"/>
                <w:i/>
                <w:sz w:val="18"/>
                <w:szCs w:val="18"/>
              </w:rPr>
            </w:pPr>
          </w:p>
          <w:p w14:paraId="0E4E16FB" w14:textId="77777777" w:rsidR="004411DD" w:rsidRPr="00E471F2" w:rsidRDefault="004411DD" w:rsidP="00741A00">
            <w:pPr>
              <w:pStyle w:val="ListParagraph"/>
              <w:ind w:hanging="720"/>
              <w:jc w:val="center"/>
              <w:rPr>
                <w:rFonts w:cs="Times New Roman"/>
                <w:i/>
                <w:sz w:val="18"/>
                <w:szCs w:val="18"/>
              </w:rPr>
            </w:pPr>
            <w:r w:rsidRPr="00E471F2">
              <w:rPr>
                <w:rFonts w:cs="Times New Roman"/>
                <w:i/>
                <w:sz w:val="18"/>
                <w:szCs w:val="18"/>
              </w:rPr>
              <w:t>% of Grade</w:t>
            </w:r>
          </w:p>
        </w:tc>
      </w:tr>
      <w:tr w:rsidR="004411DD" w:rsidRPr="00E471F2" w14:paraId="0E4E16FF" w14:textId="77777777" w:rsidTr="007B40E5">
        <w:trPr>
          <w:trHeight w:val="193"/>
          <w:jc w:val="center"/>
        </w:trPr>
        <w:tc>
          <w:tcPr>
            <w:tcW w:w="2373" w:type="dxa"/>
            <w:vAlign w:val="center"/>
          </w:tcPr>
          <w:p w14:paraId="0E4E16FD" w14:textId="77777777" w:rsidR="004411DD" w:rsidRPr="00E471F2" w:rsidRDefault="007B40E5" w:rsidP="00741A00">
            <w:pPr>
              <w:pStyle w:val="ListParagraph"/>
              <w:ind w:left="38" w:hanging="38"/>
              <w:jc w:val="center"/>
              <w:rPr>
                <w:rFonts w:cs="Times New Roman"/>
                <w:sz w:val="18"/>
                <w:szCs w:val="18"/>
              </w:rPr>
            </w:pPr>
            <w:r>
              <w:rPr>
                <w:rFonts w:cs="Times New Roman"/>
                <w:sz w:val="18"/>
                <w:szCs w:val="18"/>
              </w:rPr>
              <w:t>Exam #1</w:t>
            </w:r>
          </w:p>
        </w:tc>
        <w:tc>
          <w:tcPr>
            <w:tcW w:w="1396" w:type="dxa"/>
            <w:vAlign w:val="center"/>
          </w:tcPr>
          <w:p w14:paraId="0E4E16FE" w14:textId="77777777" w:rsidR="004411DD" w:rsidRPr="00E471F2" w:rsidRDefault="00593B64" w:rsidP="00741A00">
            <w:pPr>
              <w:pStyle w:val="ListParagraph"/>
              <w:ind w:hanging="720"/>
              <w:jc w:val="center"/>
              <w:rPr>
                <w:rFonts w:cs="Times New Roman"/>
                <w:sz w:val="18"/>
                <w:szCs w:val="18"/>
              </w:rPr>
            </w:pPr>
            <w:r>
              <w:rPr>
                <w:rFonts w:cs="Times New Roman"/>
                <w:sz w:val="18"/>
                <w:szCs w:val="18"/>
              </w:rPr>
              <w:t>30</w:t>
            </w:r>
            <w:r w:rsidR="004411DD">
              <w:rPr>
                <w:rFonts w:cs="Times New Roman"/>
                <w:sz w:val="18"/>
                <w:szCs w:val="18"/>
              </w:rPr>
              <w:t>%</w:t>
            </w:r>
          </w:p>
        </w:tc>
      </w:tr>
      <w:tr w:rsidR="004411DD" w:rsidRPr="00E471F2" w14:paraId="0E4E1702" w14:textId="77777777" w:rsidTr="007B40E5">
        <w:trPr>
          <w:trHeight w:val="193"/>
          <w:jc w:val="center"/>
        </w:trPr>
        <w:tc>
          <w:tcPr>
            <w:tcW w:w="2373" w:type="dxa"/>
            <w:vAlign w:val="center"/>
          </w:tcPr>
          <w:p w14:paraId="0E4E1700" w14:textId="77777777" w:rsidR="004411DD" w:rsidRPr="00E471F2" w:rsidRDefault="007B40E5" w:rsidP="00741A00">
            <w:pPr>
              <w:pStyle w:val="ListParagraph"/>
              <w:ind w:left="38" w:hanging="38"/>
              <w:jc w:val="center"/>
              <w:rPr>
                <w:rFonts w:cs="Times New Roman"/>
                <w:sz w:val="18"/>
                <w:szCs w:val="18"/>
              </w:rPr>
            </w:pPr>
            <w:r>
              <w:rPr>
                <w:rFonts w:cs="Times New Roman"/>
                <w:sz w:val="18"/>
                <w:szCs w:val="18"/>
              </w:rPr>
              <w:t>Exam #2</w:t>
            </w:r>
          </w:p>
        </w:tc>
        <w:tc>
          <w:tcPr>
            <w:tcW w:w="1396" w:type="dxa"/>
            <w:vAlign w:val="center"/>
          </w:tcPr>
          <w:p w14:paraId="0E4E1701" w14:textId="77777777" w:rsidR="004411DD" w:rsidRPr="00E471F2" w:rsidRDefault="00593B64" w:rsidP="00741A00">
            <w:pPr>
              <w:pStyle w:val="ListParagraph"/>
              <w:ind w:hanging="720"/>
              <w:jc w:val="center"/>
              <w:rPr>
                <w:rFonts w:cs="Times New Roman"/>
                <w:sz w:val="18"/>
                <w:szCs w:val="18"/>
              </w:rPr>
            </w:pPr>
            <w:r>
              <w:rPr>
                <w:rFonts w:cs="Times New Roman"/>
                <w:sz w:val="18"/>
                <w:szCs w:val="18"/>
              </w:rPr>
              <w:t>30</w:t>
            </w:r>
            <w:r w:rsidR="004411DD">
              <w:rPr>
                <w:rFonts w:cs="Times New Roman"/>
                <w:sz w:val="18"/>
                <w:szCs w:val="18"/>
              </w:rPr>
              <w:t>%</w:t>
            </w:r>
          </w:p>
        </w:tc>
      </w:tr>
      <w:tr w:rsidR="004411DD" w:rsidRPr="00E471F2" w14:paraId="0E4E1705" w14:textId="77777777" w:rsidTr="007B40E5">
        <w:trPr>
          <w:trHeight w:val="193"/>
          <w:jc w:val="center"/>
        </w:trPr>
        <w:tc>
          <w:tcPr>
            <w:tcW w:w="2373" w:type="dxa"/>
            <w:vAlign w:val="center"/>
          </w:tcPr>
          <w:p w14:paraId="0E4E1703" w14:textId="77777777" w:rsidR="004411DD" w:rsidRPr="00E471F2" w:rsidRDefault="007B40E5" w:rsidP="00741A00">
            <w:pPr>
              <w:pStyle w:val="ListParagraph"/>
              <w:ind w:left="38" w:hanging="38"/>
              <w:jc w:val="center"/>
              <w:rPr>
                <w:rFonts w:cs="Times New Roman"/>
                <w:sz w:val="18"/>
                <w:szCs w:val="18"/>
              </w:rPr>
            </w:pPr>
            <w:r>
              <w:rPr>
                <w:rFonts w:cs="Times New Roman"/>
                <w:sz w:val="18"/>
                <w:szCs w:val="18"/>
              </w:rPr>
              <w:t>Homework/Quizzes</w:t>
            </w:r>
          </w:p>
        </w:tc>
        <w:tc>
          <w:tcPr>
            <w:tcW w:w="1396" w:type="dxa"/>
            <w:vAlign w:val="center"/>
          </w:tcPr>
          <w:p w14:paraId="0E4E1704" w14:textId="77777777" w:rsidR="004411DD" w:rsidRPr="00E471F2" w:rsidRDefault="00593B64" w:rsidP="00741A00">
            <w:pPr>
              <w:pStyle w:val="ListParagraph"/>
              <w:ind w:hanging="720"/>
              <w:jc w:val="center"/>
              <w:rPr>
                <w:rFonts w:cs="Times New Roman"/>
                <w:sz w:val="18"/>
                <w:szCs w:val="18"/>
              </w:rPr>
            </w:pPr>
            <w:r>
              <w:rPr>
                <w:rFonts w:cs="Times New Roman"/>
                <w:sz w:val="18"/>
                <w:szCs w:val="18"/>
              </w:rPr>
              <w:t>30</w:t>
            </w:r>
            <w:r w:rsidR="007B40E5">
              <w:rPr>
                <w:rFonts w:cs="Times New Roman"/>
                <w:sz w:val="18"/>
                <w:szCs w:val="18"/>
              </w:rPr>
              <w:t>%</w:t>
            </w:r>
          </w:p>
        </w:tc>
      </w:tr>
      <w:tr w:rsidR="004411DD" w:rsidRPr="00E471F2" w14:paraId="0E4E1708" w14:textId="77777777" w:rsidTr="007B40E5">
        <w:trPr>
          <w:trHeight w:val="193"/>
          <w:jc w:val="center"/>
        </w:trPr>
        <w:tc>
          <w:tcPr>
            <w:tcW w:w="2373" w:type="dxa"/>
            <w:vAlign w:val="center"/>
          </w:tcPr>
          <w:p w14:paraId="0E4E1706" w14:textId="77777777" w:rsidR="004411DD" w:rsidRPr="00E471F2" w:rsidRDefault="004411DD" w:rsidP="00741A00">
            <w:pPr>
              <w:pStyle w:val="ListParagraph"/>
              <w:ind w:left="38" w:hanging="38"/>
              <w:jc w:val="center"/>
              <w:rPr>
                <w:rFonts w:cs="Times New Roman"/>
                <w:sz w:val="18"/>
                <w:szCs w:val="18"/>
              </w:rPr>
            </w:pPr>
            <w:r w:rsidRPr="00E471F2">
              <w:rPr>
                <w:rFonts w:cs="Times New Roman"/>
                <w:sz w:val="18"/>
                <w:szCs w:val="18"/>
              </w:rPr>
              <w:t>Attendance</w:t>
            </w:r>
            <w:r w:rsidR="007B40E5">
              <w:rPr>
                <w:rFonts w:cs="Times New Roman"/>
                <w:sz w:val="18"/>
                <w:szCs w:val="18"/>
              </w:rPr>
              <w:t xml:space="preserve"> &amp; Participation</w:t>
            </w:r>
          </w:p>
        </w:tc>
        <w:tc>
          <w:tcPr>
            <w:tcW w:w="1396" w:type="dxa"/>
            <w:vAlign w:val="center"/>
          </w:tcPr>
          <w:p w14:paraId="0E4E1707" w14:textId="77777777" w:rsidR="004411DD" w:rsidRPr="00E471F2" w:rsidRDefault="00593B64" w:rsidP="00741A00">
            <w:pPr>
              <w:pStyle w:val="ListParagraph"/>
              <w:ind w:hanging="720"/>
              <w:jc w:val="center"/>
              <w:rPr>
                <w:rFonts w:cs="Times New Roman"/>
                <w:sz w:val="18"/>
                <w:szCs w:val="18"/>
              </w:rPr>
            </w:pPr>
            <w:r>
              <w:rPr>
                <w:rFonts w:cs="Times New Roman"/>
                <w:sz w:val="18"/>
                <w:szCs w:val="18"/>
              </w:rPr>
              <w:t>10</w:t>
            </w:r>
            <w:r w:rsidR="004411DD" w:rsidRPr="00E471F2">
              <w:rPr>
                <w:rFonts w:cs="Times New Roman"/>
                <w:sz w:val="18"/>
                <w:szCs w:val="18"/>
              </w:rPr>
              <w:t>%</w:t>
            </w:r>
          </w:p>
        </w:tc>
      </w:tr>
      <w:tr w:rsidR="004411DD" w:rsidRPr="00E471F2" w14:paraId="0E4E170B" w14:textId="77777777" w:rsidTr="007B40E5">
        <w:trPr>
          <w:trHeight w:val="193"/>
          <w:jc w:val="center"/>
        </w:trPr>
        <w:tc>
          <w:tcPr>
            <w:tcW w:w="2373" w:type="dxa"/>
            <w:vAlign w:val="center"/>
          </w:tcPr>
          <w:p w14:paraId="0E4E1709" w14:textId="77777777" w:rsidR="004411DD" w:rsidRPr="00E471F2" w:rsidRDefault="004411DD" w:rsidP="00741A00">
            <w:pPr>
              <w:pStyle w:val="ListParagraph"/>
              <w:ind w:left="38" w:hanging="38"/>
              <w:jc w:val="center"/>
              <w:rPr>
                <w:rFonts w:cs="Times New Roman"/>
                <w:sz w:val="18"/>
                <w:szCs w:val="18"/>
              </w:rPr>
            </w:pPr>
            <w:r w:rsidRPr="00E471F2">
              <w:rPr>
                <w:rFonts w:cs="Times New Roman"/>
                <w:sz w:val="18"/>
                <w:szCs w:val="18"/>
              </w:rPr>
              <w:t>Total</w:t>
            </w:r>
          </w:p>
        </w:tc>
        <w:tc>
          <w:tcPr>
            <w:tcW w:w="1396" w:type="dxa"/>
            <w:vAlign w:val="center"/>
          </w:tcPr>
          <w:p w14:paraId="0E4E170A" w14:textId="77777777" w:rsidR="004411DD" w:rsidRPr="00E471F2" w:rsidRDefault="004411DD" w:rsidP="00741A00">
            <w:pPr>
              <w:pStyle w:val="ListParagraph"/>
              <w:ind w:hanging="720"/>
              <w:jc w:val="center"/>
              <w:rPr>
                <w:rFonts w:cs="Times New Roman"/>
                <w:sz w:val="18"/>
                <w:szCs w:val="18"/>
              </w:rPr>
            </w:pPr>
            <w:r w:rsidRPr="00E471F2">
              <w:rPr>
                <w:rFonts w:cs="Times New Roman"/>
                <w:sz w:val="18"/>
                <w:szCs w:val="18"/>
              </w:rPr>
              <w:t>100%</w:t>
            </w:r>
          </w:p>
        </w:tc>
      </w:tr>
    </w:tbl>
    <w:p w14:paraId="0E4E170C" w14:textId="77777777" w:rsidR="002468FF" w:rsidRPr="00E471F2" w:rsidRDefault="002468FF" w:rsidP="002468FF">
      <w:pPr>
        <w:widowControl w:val="0"/>
        <w:autoSpaceDE w:val="0"/>
        <w:autoSpaceDN w:val="0"/>
        <w:adjustRightInd w:val="0"/>
        <w:spacing w:after="0" w:line="240" w:lineRule="auto"/>
        <w:ind w:left="720"/>
        <w:rPr>
          <w:rFonts w:eastAsia="Times New Roman" w:cs="Times New Roman"/>
          <w:b/>
          <w:szCs w:val="24"/>
        </w:rPr>
      </w:pPr>
    </w:p>
    <w:p w14:paraId="0E4E170D" w14:textId="77777777" w:rsidR="002468FF" w:rsidRPr="00E471F2" w:rsidRDefault="002468FF" w:rsidP="002468FF">
      <w:pPr>
        <w:pStyle w:val="ListParagraph"/>
        <w:widowControl w:val="0"/>
        <w:autoSpaceDE w:val="0"/>
        <w:autoSpaceDN w:val="0"/>
        <w:adjustRightInd w:val="0"/>
        <w:spacing w:after="0" w:line="240" w:lineRule="auto"/>
        <w:rPr>
          <w:rFonts w:eastAsia="Times New Roman" w:cs="Times New Roman"/>
          <w:b/>
          <w:szCs w:val="24"/>
        </w:rPr>
      </w:pPr>
    </w:p>
    <w:p w14:paraId="0E4E170E" w14:textId="72C29454" w:rsidR="002468FF" w:rsidRPr="008A648A" w:rsidRDefault="002468FF" w:rsidP="002468F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471F2">
        <w:rPr>
          <w:rFonts w:eastAsia="Times New Roman" w:cs="Times New Roman"/>
          <w:b/>
          <w:szCs w:val="24"/>
        </w:rPr>
        <w:lastRenderedPageBreak/>
        <w:t xml:space="preserve">COURSE METHODOLOGY: </w:t>
      </w:r>
      <w:r w:rsidRPr="00E471F2">
        <w:rPr>
          <w:rFonts w:eastAsia="Times New Roman" w:cs="Times New Roman"/>
          <w:b/>
          <w:i/>
          <w:szCs w:val="24"/>
          <w:u w:val="single"/>
        </w:rPr>
        <w:t>(Course Syllabus – Individual Instructor Specific)</w:t>
      </w:r>
      <w:r w:rsidR="008A648A">
        <w:rPr>
          <w:rFonts w:eastAsia="Times New Roman" w:cs="Times New Roman"/>
          <w:b/>
          <w:i/>
          <w:szCs w:val="24"/>
          <w:u w:val="single"/>
        </w:rPr>
        <w:t xml:space="preserve"> </w:t>
      </w:r>
    </w:p>
    <w:p w14:paraId="0E4E170F" w14:textId="77777777" w:rsidR="008A648A" w:rsidRDefault="008A648A" w:rsidP="008A648A">
      <w:pPr>
        <w:spacing w:before="100" w:beforeAutospacing="1" w:after="100" w:afterAutospacing="1" w:line="240" w:lineRule="auto"/>
        <w:ind w:left="720"/>
        <w:rPr>
          <w:rFonts w:eastAsia="Times New Roman" w:cs="Times New Roman"/>
          <w:szCs w:val="24"/>
        </w:rPr>
      </w:pPr>
      <w:r w:rsidRPr="008A648A">
        <w:rPr>
          <w:rFonts w:eastAsia="Times New Roman" w:cs="Times New Roman"/>
          <w:szCs w:val="24"/>
        </w:rPr>
        <w:t xml:space="preserve">Classes will consist of lectures, class discussions, simulations, projects, videos, outside assignments and supplemental materials. </w:t>
      </w:r>
      <w:r w:rsidR="009907F5">
        <w:rPr>
          <w:rFonts w:eastAsia="Times New Roman" w:cs="Times New Roman"/>
          <w:szCs w:val="24"/>
        </w:rPr>
        <w:t>C</w:t>
      </w:r>
      <w:r w:rsidRPr="008A648A">
        <w:rPr>
          <w:rFonts w:eastAsia="Times New Roman" w:cs="Times New Roman"/>
          <w:szCs w:val="24"/>
        </w:rPr>
        <w:t>lass discussion</w:t>
      </w:r>
      <w:r w:rsidR="009907F5">
        <w:rPr>
          <w:rFonts w:eastAsia="Times New Roman" w:cs="Times New Roman"/>
          <w:szCs w:val="24"/>
        </w:rPr>
        <w:t>, for both online and face-to-face formats,</w:t>
      </w:r>
      <w:r w:rsidRPr="008A648A">
        <w:rPr>
          <w:rFonts w:eastAsia="Times New Roman" w:cs="Times New Roman"/>
          <w:szCs w:val="24"/>
        </w:rPr>
        <w:t xml:space="preserve"> is encouraged and staying current on reading assignments necessary to be able to actively participate in </w:t>
      </w:r>
      <w:r>
        <w:rPr>
          <w:rFonts w:eastAsia="Times New Roman" w:cs="Times New Roman"/>
          <w:szCs w:val="24"/>
        </w:rPr>
        <w:t>c</w:t>
      </w:r>
      <w:r w:rsidRPr="008A648A">
        <w:rPr>
          <w:rFonts w:eastAsia="Times New Roman" w:cs="Times New Roman"/>
          <w:szCs w:val="24"/>
        </w:rPr>
        <w:t xml:space="preserve">lass discussions. </w:t>
      </w:r>
    </w:p>
    <w:p w14:paraId="0E4E1710" w14:textId="77777777" w:rsidR="002468FF" w:rsidRDefault="001F2860" w:rsidP="008A648A">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C</w:t>
      </w:r>
      <w:r w:rsidR="002468FF" w:rsidRPr="008A648A">
        <w:rPr>
          <w:rFonts w:eastAsia="Times New Roman" w:cs="Times New Roman"/>
          <w:b/>
          <w:szCs w:val="24"/>
        </w:rPr>
        <w:t xml:space="preserve">OURSE OUTLINE: </w:t>
      </w:r>
      <w:r w:rsidR="002468FF" w:rsidRPr="008A648A">
        <w:rPr>
          <w:rFonts w:eastAsia="Times New Roman" w:cs="Times New Roman"/>
          <w:b/>
          <w:i/>
          <w:szCs w:val="24"/>
          <w:u w:val="single"/>
        </w:rPr>
        <w:t xml:space="preserve">(Course Syllabus – Individual Instructor Specific) </w:t>
      </w:r>
    </w:p>
    <w:p w14:paraId="0E4E1711" w14:textId="77777777" w:rsidR="009907F5" w:rsidRDefault="009907F5" w:rsidP="009907F5">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0" w:type="auto"/>
        <w:tblInd w:w="720" w:type="dxa"/>
        <w:tblLook w:val="04A0" w:firstRow="1" w:lastRow="0" w:firstColumn="1" w:lastColumn="0" w:noHBand="0" w:noVBand="1"/>
      </w:tblPr>
      <w:tblGrid>
        <w:gridCol w:w="805"/>
        <w:gridCol w:w="6570"/>
        <w:gridCol w:w="1255"/>
      </w:tblGrid>
      <w:tr w:rsidR="009907F5" w14:paraId="0E4E1718" w14:textId="77777777" w:rsidTr="005B0BC1">
        <w:tc>
          <w:tcPr>
            <w:tcW w:w="805" w:type="dxa"/>
          </w:tcPr>
          <w:p w14:paraId="0E4E1712" w14:textId="77777777" w:rsidR="009907F5" w:rsidRDefault="009907F5" w:rsidP="008A648A">
            <w:pPr>
              <w:pStyle w:val="ListParagraph"/>
              <w:ind w:left="0"/>
              <w:rPr>
                <w:rFonts w:eastAsia="Times New Roman" w:cs="Times New Roman"/>
                <w:b/>
                <w:szCs w:val="24"/>
              </w:rPr>
            </w:pPr>
          </w:p>
          <w:p w14:paraId="0E4E1713" w14:textId="77777777" w:rsidR="009907F5" w:rsidRDefault="009907F5" w:rsidP="008A648A">
            <w:pPr>
              <w:pStyle w:val="ListParagraph"/>
              <w:ind w:left="0"/>
              <w:rPr>
                <w:rFonts w:eastAsia="Times New Roman" w:cs="Times New Roman"/>
                <w:b/>
                <w:szCs w:val="24"/>
              </w:rPr>
            </w:pPr>
            <w:r>
              <w:rPr>
                <w:rFonts w:eastAsia="Times New Roman" w:cs="Times New Roman"/>
                <w:b/>
                <w:szCs w:val="24"/>
              </w:rPr>
              <w:t>Week</w:t>
            </w:r>
          </w:p>
        </w:tc>
        <w:tc>
          <w:tcPr>
            <w:tcW w:w="6570" w:type="dxa"/>
          </w:tcPr>
          <w:p w14:paraId="0E4E1714" w14:textId="77777777" w:rsidR="009907F5" w:rsidRDefault="009907F5" w:rsidP="009907F5">
            <w:pPr>
              <w:pStyle w:val="ListParagraph"/>
              <w:ind w:left="0"/>
              <w:jc w:val="center"/>
              <w:rPr>
                <w:rFonts w:eastAsia="Times New Roman" w:cs="Times New Roman"/>
                <w:b/>
                <w:szCs w:val="24"/>
              </w:rPr>
            </w:pPr>
          </w:p>
          <w:p w14:paraId="0E4E1715"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Topics</w:t>
            </w:r>
          </w:p>
        </w:tc>
        <w:tc>
          <w:tcPr>
            <w:tcW w:w="1255" w:type="dxa"/>
          </w:tcPr>
          <w:p w14:paraId="0E4E1716" w14:textId="77777777" w:rsidR="005B0BC1" w:rsidRDefault="005B0BC1" w:rsidP="005B0BC1">
            <w:pPr>
              <w:pStyle w:val="ListParagraph"/>
              <w:ind w:left="0"/>
              <w:jc w:val="center"/>
              <w:rPr>
                <w:rFonts w:eastAsia="Times New Roman" w:cs="Times New Roman"/>
                <w:b/>
                <w:szCs w:val="24"/>
              </w:rPr>
            </w:pPr>
          </w:p>
          <w:p w14:paraId="0E4E1717" w14:textId="77777777" w:rsidR="009907F5" w:rsidRDefault="000667DC" w:rsidP="005B0BC1">
            <w:pPr>
              <w:pStyle w:val="ListParagraph"/>
              <w:ind w:left="0"/>
              <w:jc w:val="center"/>
              <w:rPr>
                <w:rFonts w:eastAsia="Times New Roman" w:cs="Times New Roman"/>
                <w:b/>
                <w:szCs w:val="24"/>
              </w:rPr>
            </w:pPr>
            <w:r>
              <w:rPr>
                <w:rFonts w:eastAsia="Times New Roman" w:cs="Times New Roman"/>
                <w:b/>
                <w:szCs w:val="24"/>
              </w:rPr>
              <w:t>LOs</w:t>
            </w:r>
          </w:p>
        </w:tc>
      </w:tr>
      <w:tr w:rsidR="009907F5" w14:paraId="0E4E171C" w14:textId="77777777" w:rsidTr="005B0BC1">
        <w:tc>
          <w:tcPr>
            <w:tcW w:w="805" w:type="dxa"/>
          </w:tcPr>
          <w:p w14:paraId="0E4E1719"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1</w:t>
            </w:r>
          </w:p>
        </w:tc>
        <w:tc>
          <w:tcPr>
            <w:tcW w:w="6570" w:type="dxa"/>
          </w:tcPr>
          <w:p w14:paraId="0E4E171A" w14:textId="77777777" w:rsidR="00BB1597" w:rsidRPr="001F2860" w:rsidRDefault="001F2860" w:rsidP="000D24A1">
            <w:pPr>
              <w:pStyle w:val="ListParagraph"/>
              <w:ind w:left="0"/>
              <w:rPr>
                <w:rFonts w:eastAsia="Times New Roman" w:cs="Times New Roman"/>
                <w:szCs w:val="24"/>
              </w:rPr>
            </w:pPr>
            <w:r w:rsidRPr="001F2860">
              <w:rPr>
                <w:rFonts w:eastAsia="Times New Roman" w:cs="Times New Roman"/>
                <w:szCs w:val="24"/>
              </w:rPr>
              <w:t xml:space="preserve">Chapter 1 </w:t>
            </w:r>
            <w:r>
              <w:rPr>
                <w:rFonts w:eastAsia="Times New Roman" w:cs="Times New Roman"/>
                <w:szCs w:val="24"/>
              </w:rPr>
              <w:t>–</w:t>
            </w:r>
            <w:r w:rsidRPr="001F2860">
              <w:rPr>
                <w:rFonts w:eastAsia="Times New Roman" w:cs="Times New Roman"/>
                <w:szCs w:val="24"/>
              </w:rPr>
              <w:t xml:space="preserve"> </w:t>
            </w:r>
            <w:r>
              <w:rPr>
                <w:rFonts w:eastAsia="Times New Roman" w:cs="Times New Roman"/>
                <w:szCs w:val="24"/>
              </w:rPr>
              <w:t>Introduction to Cost Management</w:t>
            </w:r>
          </w:p>
        </w:tc>
        <w:tc>
          <w:tcPr>
            <w:tcW w:w="1255" w:type="dxa"/>
          </w:tcPr>
          <w:p w14:paraId="0E4E171B" w14:textId="77777777" w:rsidR="009907F5" w:rsidRPr="001F2860" w:rsidRDefault="00AF6517" w:rsidP="00AF6517">
            <w:pPr>
              <w:pStyle w:val="ListParagraph"/>
              <w:ind w:left="0"/>
              <w:rPr>
                <w:rFonts w:eastAsia="Times New Roman" w:cs="Times New Roman"/>
                <w:szCs w:val="24"/>
              </w:rPr>
            </w:pPr>
            <w:r>
              <w:rPr>
                <w:rFonts w:eastAsia="Times New Roman" w:cs="Times New Roman"/>
                <w:szCs w:val="24"/>
              </w:rPr>
              <w:t>1, 2</w:t>
            </w:r>
          </w:p>
        </w:tc>
      </w:tr>
      <w:tr w:rsidR="009907F5" w14:paraId="0E4E1720" w14:textId="77777777" w:rsidTr="005B0BC1">
        <w:tc>
          <w:tcPr>
            <w:tcW w:w="805" w:type="dxa"/>
          </w:tcPr>
          <w:p w14:paraId="0E4E171D"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2</w:t>
            </w:r>
          </w:p>
        </w:tc>
        <w:tc>
          <w:tcPr>
            <w:tcW w:w="6570" w:type="dxa"/>
          </w:tcPr>
          <w:p w14:paraId="0E4E171E" w14:textId="77777777" w:rsidR="000D24A1" w:rsidRPr="001F2860" w:rsidRDefault="0009280F" w:rsidP="000D24A1">
            <w:pPr>
              <w:pStyle w:val="ListParagraph"/>
              <w:ind w:left="0"/>
              <w:rPr>
                <w:rFonts w:eastAsia="Times New Roman" w:cs="Times New Roman"/>
                <w:szCs w:val="24"/>
              </w:rPr>
            </w:pPr>
            <w:r>
              <w:rPr>
                <w:rFonts w:eastAsia="Times New Roman" w:cs="Times New Roman"/>
                <w:szCs w:val="24"/>
              </w:rPr>
              <w:t>Chapter 2 – Basic Cost Management Concepts</w:t>
            </w:r>
          </w:p>
        </w:tc>
        <w:tc>
          <w:tcPr>
            <w:tcW w:w="1255" w:type="dxa"/>
          </w:tcPr>
          <w:p w14:paraId="0E4E171F" w14:textId="77777777" w:rsidR="009907F5" w:rsidRPr="001F2860" w:rsidRDefault="00AF6517" w:rsidP="008A648A">
            <w:pPr>
              <w:pStyle w:val="ListParagraph"/>
              <w:ind w:left="0"/>
              <w:rPr>
                <w:rFonts w:eastAsia="Times New Roman" w:cs="Times New Roman"/>
                <w:szCs w:val="24"/>
              </w:rPr>
            </w:pPr>
            <w:r>
              <w:rPr>
                <w:rFonts w:eastAsia="Times New Roman" w:cs="Times New Roman"/>
                <w:szCs w:val="24"/>
              </w:rPr>
              <w:t>3</w:t>
            </w:r>
          </w:p>
        </w:tc>
      </w:tr>
      <w:tr w:rsidR="00BB1597" w14:paraId="0E4E1724" w14:textId="77777777" w:rsidTr="005B0BC1">
        <w:tc>
          <w:tcPr>
            <w:tcW w:w="805" w:type="dxa"/>
          </w:tcPr>
          <w:p w14:paraId="0E4E1721" w14:textId="77777777" w:rsidR="00BB1597" w:rsidRDefault="00BB1597" w:rsidP="00BB1597">
            <w:pPr>
              <w:pStyle w:val="ListParagraph"/>
              <w:ind w:left="0"/>
              <w:jc w:val="center"/>
              <w:rPr>
                <w:rFonts w:eastAsia="Times New Roman" w:cs="Times New Roman"/>
                <w:b/>
                <w:szCs w:val="24"/>
              </w:rPr>
            </w:pPr>
            <w:r>
              <w:rPr>
                <w:rFonts w:eastAsia="Times New Roman" w:cs="Times New Roman"/>
                <w:b/>
                <w:szCs w:val="24"/>
              </w:rPr>
              <w:t>3</w:t>
            </w:r>
          </w:p>
        </w:tc>
        <w:tc>
          <w:tcPr>
            <w:tcW w:w="6570" w:type="dxa"/>
          </w:tcPr>
          <w:p w14:paraId="0E4E1722" w14:textId="77777777" w:rsidR="00BB1597" w:rsidRPr="001F2860" w:rsidRDefault="0009280F" w:rsidP="00BB1597">
            <w:pPr>
              <w:pStyle w:val="ListParagraph"/>
              <w:ind w:left="0"/>
              <w:rPr>
                <w:rFonts w:eastAsia="Times New Roman" w:cs="Times New Roman"/>
                <w:szCs w:val="24"/>
              </w:rPr>
            </w:pPr>
            <w:r>
              <w:rPr>
                <w:rFonts w:eastAsia="Times New Roman" w:cs="Times New Roman"/>
                <w:szCs w:val="24"/>
              </w:rPr>
              <w:t>Chapter 3 – Cost Behavior</w:t>
            </w:r>
          </w:p>
        </w:tc>
        <w:tc>
          <w:tcPr>
            <w:tcW w:w="1255" w:type="dxa"/>
          </w:tcPr>
          <w:p w14:paraId="0E4E1723" w14:textId="77777777" w:rsidR="00BB1597" w:rsidRPr="001F2860" w:rsidRDefault="00AF6517" w:rsidP="00BB1597">
            <w:pPr>
              <w:pStyle w:val="ListParagraph"/>
              <w:ind w:left="0"/>
              <w:rPr>
                <w:rFonts w:eastAsia="Times New Roman" w:cs="Times New Roman"/>
                <w:szCs w:val="24"/>
              </w:rPr>
            </w:pPr>
            <w:r>
              <w:rPr>
                <w:rFonts w:eastAsia="Times New Roman" w:cs="Times New Roman"/>
                <w:szCs w:val="24"/>
              </w:rPr>
              <w:t>4</w:t>
            </w:r>
          </w:p>
        </w:tc>
      </w:tr>
      <w:tr w:rsidR="00BB1597" w14:paraId="0E4E1728" w14:textId="77777777" w:rsidTr="005B0BC1">
        <w:tc>
          <w:tcPr>
            <w:tcW w:w="805" w:type="dxa"/>
          </w:tcPr>
          <w:p w14:paraId="0E4E1725" w14:textId="77777777" w:rsidR="00BB1597" w:rsidRDefault="00BB1597" w:rsidP="00BB1597">
            <w:pPr>
              <w:pStyle w:val="ListParagraph"/>
              <w:ind w:left="0"/>
              <w:jc w:val="center"/>
              <w:rPr>
                <w:rFonts w:eastAsia="Times New Roman" w:cs="Times New Roman"/>
                <w:b/>
                <w:szCs w:val="24"/>
              </w:rPr>
            </w:pPr>
            <w:r>
              <w:rPr>
                <w:rFonts w:eastAsia="Times New Roman" w:cs="Times New Roman"/>
                <w:b/>
                <w:szCs w:val="24"/>
              </w:rPr>
              <w:t>4</w:t>
            </w:r>
          </w:p>
        </w:tc>
        <w:tc>
          <w:tcPr>
            <w:tcW w:w="6570" w:type="dxa"/>
          </w:tcPr>
          <w:p w14:paraId="0E4E1726" w14:textId="77777777" w:rsidR="00BB1597" w:rsidRPr="001F2860" w:rsidRDefault="0009280F" w:rsidP="00BB1597">
            <w:pPr>
              <w:pStyle w:val="ListParagraph"/>
              <w:ind w:left="0"/>
              <w:rPr>
                <w:rFonts w:eastAsia="Times New Roman" w:cs="Times New Roman"/>
                <w:szCs w:val="24"/>
              </w:rPr>
            </w:pPr>
            <w:r>
              <w:rPr>
                <w:rFonts w:eastAsia="Times New Roman" w:cs="Times New Roman"/>
                <w:szCs w:val="24"/>
              </w:rPr>
              <w:t>Chapter 4 – Activity Based Costing</w:t>
            </w:r>
          </w:p>
        </w:tc>
        <w:tc>
          <w:tcPr>
            <w:tcW w:w="1255" w:type="dxa"/>
          </w:tcPr>
          <w:p w14:paraId="0E4E1727" w14:textId="77777777" w:rsidR="00BB1597" w:rsidRPr="001F2860" w:rsidRDefault="00AF6517" w:rsidP="00BB1597">
            <w:pPr>
              <w:pStyle w:val="ListParagraph"/>
              <w:ind w:left="0"/>
              <w:rPr>
                <w:rFonts w:eastAsia="Times New Roman" w:cs="Times New Roman"/>
                <w:szCs w:val="24"/>
              </w:rPr>
            </w:pPr>
            <w:r>
              <w:rPr>
                <w:rFonts w:eastAsia="Times New Roman" w:cs="Times New Roman"/>
                <w:szCs w:val="24"/>
              </w:rPr>
              <w:t>5</w:t>
            </w:r>
          </w:p>
        </w:tc>
      </w:tr>
      <w:tr w:rsidR="00BB1597" w14:paraId="0E4E172C" w14:textId="77777777" w:rsidTr="005B0BC1">
        <w:tc>
          <w:tcPr>
            <w:tcW w:w="805" w:type="dxa"/>
          </w:tcPr>
          <w:p w14:paraId="0E4E1729" w14:textId="77777777" w:rsidR="00BB1597" w:rsidRDefault="00BB1597" w:rsidP="00BB1597">
            <w:pPr>
              <w:pStyle w:val="ListParagraph"/>
              <w:ind w:left="0"/>
              <w:jc w:val="center"/>
              <w:rPr>
                <w:rFonts w:eastAsia="Times New Roman" w:cs="Times New Roman"/>
                <w:b/>
                <w:szCs w:val="24"/>
              </w:rPr>
            </w:pPr>
            <w:r>
              <w:rPr>
                <w:rFonts w:eastAsia="Times New Roman" w:cs="Times New Roman"/>
                <w:b/>
                <w:szCs w:val="24"/>
              </w:rPr>
              <w:t>5</w:t>
            </w:r>
          </w:p>
        </w:tc>
        <w:tc>
          <w:tcPr>
            <w:tcW w:w="6570" w:type="dxa"/>
          </w:tcPr>
          <w:p w14:paraId="0E4E172A" w14:textId="77777777" w:rsidR="00BB1597" w:rsidRPr="001F2860" w:rsidRDefault="0009280F" w:rsidP="00BB1597">
            <w:pPr>
              <w:pStyle w:val="ListParagraph"/>
              <w:ind w:left="0"/>
              <w:rPr>
                <w:rFonts w:eastAsia="Times New Roman" w:cs="Times New Roman"/>
                <w:szCs w:val="24"/>
              </w:rPr>
            </w:pPr>
            <w:r>
              <w:rPr>
                <w:rFonts w:eastAsia="Times New Roman" w:cs="Times New Roman"/>
                <w:szCs w:val="24"/>
              </w:rPr>
              <w:t>Chapter 5 – Job Order Costing for Products &amp; Services</w:t>
            </w:r>
          </w:p>
        </w:tc>
        <w:tc>
          <w:tcPr>
            <w:tcW w:w="1255" w:type="dxa"/>
          </w:tcPr>
          <w:p w14:paraId="0E4E172B" w14:textId="77777777" w:rsidR="00BB1597" w:rsidRPr="001F2860" w:rsidRDefault="00AF6517" w:rsidP="00BB1597">
            <w:pPr>
              <w:pStyle w:val="ListParagraph"/>
              <w:ind w:left="0"/>
              <w:rPr>
                <w:rFonts w:eastAsia="Times New Roman" w:cs="Times New Roman"/>
                <w:szCs w:val="24"/>
              </w:rPr>
            </w:pPr>
            <w:r>
              <w:rPr>
                <w:rFonts w:eastAsia="Times New Roman" w:cs="Times New Roman"/>
                <w:szCs w:val="24"/>
              </w:rPr>
              <w:t>6</w:t>
            </w:r>
          </w:p>
        </w:tc>
      </w:tr>
      <w:tr w:rsidR="00BB1597" w14:paraId="0E4E1730" w14:textId="77777777" w:rsidTr="005B0BC1">
        <w:tc>
          <w:tcPr>
            <w:tcW w:w="805" w:type="dxa"/>
          </w:tcPr>
          <w:p w14:paraId="0E4E172D" w14:textId="77777777" w:rsidR="00BB1597" w:rsidRDefault="00BB1597" w:rsidP="00BB1597">
            <w:pPr>
              <w:pStyle w:val="ListParagraph"/>
              <w:ind w:left="0"/>
              <w:jc w:val="center"/>
              <w:rPr>
                <w:rFonts w:eastAsia="Times New Roman" w:cs="Times New Roman"/>
                <w:b/>
                <w:szCs w:val="24"/>
              </w:rPr>
            </w:pPr>
            <w:r>
              <w:rPr>
                <w:rFonts w:eastAsia="Times New Roman" w:cs="Times New Roman"/>
                <w:b/>
                <w:szCs w:val="24"/>
              </w:rPr>
              <w:t>6</w:t>
            </w:r>
          </w:p>
        </w:tc>
        <w:tc>
          <w:tcPr>
            <w:tcW w:w="6570" w:type="dxa"/>
          </w:tcPr>
          <w:p w14:paraId="0E4E172E" w14:textId="77777777" w:rsidR="00BB1597" w:rsidRPr="0009280F" w:rsidRDefault="0009280F" w:rsidP="00BB1597">
            <w:pPr>
              <w:pStyle w:val="ListParagraph"/>
              <w:ind w:left="0"/>
              <w:rPr>
                <w:rFonts w:eastAsia="Times New Roman" w:cs="Times New Roman"/>
                <w:szCs w:val="24"/>
              </w:rPr>
            </w:pPr>
            <w:r>
              <w:rPr>
                <w:rFonts w:eastAsia="Times New Roman" w:cs="Times New Roman"/>
                <w:szCs w:val="24"/>
              </w:rPr>
              <w:t>Chapter 6 – Process Costing</w:t>
            </w:r>
          </w:p>
        </w:tc>
        <w:tc>
          <w:tcPr>
            <w:tcW w:w="1255" w:type="dxa"/>
          </w:tcPr>
          <w:p w14:paraId="0E4E172F" w14:textId="77777777" w:rsidR="00BB1597" w:rsidRPr="001F2860" w:rsidRDefault="00AF6517" w:rsidP="00BB1597">
            <w:pPr>
              <w:pStyle w:val="ListParagraph"/>
              <w:ind w:left="0"/>
              <w:rPr>
                <w:rFonts w:eastAsia="Times New Roman" w:cs="Times New Roman"/>
                <w:szCs w:val="24"/>
              </w:rPr>
            </w:pPr>
            <w:r>
              <w:rPr>
                <w:rFonts w:eastAsia="Times New Roman" w:cs="Times New Roman"/>
                <w:szCs w:val="24"/>
              </w:rPr>
              <w:t>7</w:t>
            </w:r>
          </w:p>
        </w:tc>
      </w:tr>
      <w:tr w:rsidR="00BB1597" w14:paraId="0E4E1734" w14:textId="77777777" w:rsidTr="005B0BC1">
        <w:tc>
          <w:tcPr>
            <w:tcW w:w="805" w:type="dxa"/>
          </w:tcPr>
          <w:p w14:paraId="0E4E1731" w14:textId="77777777" w:rsidR="00BB1597" w:rsidRDefault="00BB1597" w:rsidP="00BB1597">
            <w:pPr>
              <w:pStyle w:val="ListParagraph"/>
              <w:ind w:left="0"/>
              <w:jc w:val="center"/>
              <w:rPr>
                <w:rFonts w:eastAsia="Times New Roman" w:cs="Times New Roman"/>
                <w:b/>
                <w:szCs w:val="24"/>
              </w:rPr>
            </w:pPr>
            <w:r>
              <w:rPr>
                <w:rFonts w:eastAsia="Times New Roman" w:cs="Times New Roman"/>
                <w:b/>
                <w:szCs w:val="24"/>
              </w:rPr>
              <w:t>7</w:t>
            </w:r>
          </w:p>
        </w:tc>
        <w:tc>
          <w:tcPr>
            <w:tcW w:w="6570" w:type="dxa"/>
          </w:tcPr>
          <w:p w14:paraId="0E4E1732" w14:textId="77777777" w:rsidR="00BB1597" w:rsidRPr="0009280F" w:rsidRDefault="0009280F" w:rsidP="00BB1597">
            <w:pPr>
              <w:pStyle w:val="ListParagraph"/>
              <w:ind w:left="0"/>
              <w:rPr>
                <w:rFonts w:eastAsia="Times New Roman" w:cs="Times New Roman"/>
                <w:szCs w:val="24"/>
              </w:rPr>
            </w:pPr>
            <w:r w:rsidRPr="0009280F">
              <w:rPr>
                <w:rFonts w:eastAsia="Times New Roman" w:cs="Times New Roman"/>
                <w:szCs w:val="24"/>
              </w:rPr>
              <w:t>Chapter 7 – Allocating Costs of Joint Products</w:t>
            </w:r>
          </w:p>
        </w:tc>
        <w:tc>
          <w:tcPr>
            <w:tcW w:w="1255" w:type="dxa"/>
          </w:tcPr>
          <w:p w14:paraId="0E4E1733" w14:textId="77777777" w:rsidR="00BB1597" w:rsidRPr="001F2860" w:rsidRDefault="00AF6517" w:rsidP="00BB1597">
            <w:pPr>
              <w:pStyle w:val="ListParagraph"/>
              <w:ind w:left="0"/>
              <w:rPr>
                <w:rFonts w:eastAsia="Times New Roman" w:cs="Times New Roman"/>
                <w:szCs w:val="24"/>
              </w:rPr>
            </w:pPr>
            <w:r>
              <w:rPr>
                <w:rFonts w:eastAsia="Times New Roman" w:cs="Times New Roman"/>
                <w:szCs w:val="24"/>
              </w:rPr>
              <w:t>8</w:t>
            </w:r>
          </w:p>
        </w:tc>
      </w:tr>
      <w:tr w:rsidR="00BB1597" w14:paraId="0E4E1738" w14:textId="77777777" w:rsidTr="005B0BC1">
        <w:tc>
          <w:tcPr>
            <w:tcW w:w="805" w:type="dxa"/>
          </w:tcPr>
          <w:p w14:paraId="0E4E1735" w14:textId="77777777" w:rsidR="00BB1597" w:rsidRDefault="00BB1597" w:rsidP="00BB1597">
            <w:pPr>
              <w:pStyle w:val="ListParagraph"/>
              <w:ind w:left="0"/>
              <w:jc w:val="center"/>
              <w:rPr>
                <w:rFonts w:eastAsia="Times New Roman" w:cs="Times New Roman"/>
                <w:b/>
                <w:szCs w:val="24"/>
              </w:rPr>
            </w:pPr>
            <w:r>
              <w:rPr>
                <w:rFonts w:eastAsia="Times New Roman" w:cs="Times New Roman"/>
                <w:b/>
                <w:szCs w:val="24"/>
              </w:rPr>
              <w:t>8</w:t>
            </w:r>
          </w:p>
        </w:tc>
        <w:tc>
          <w:tcPr>
            <w:tcW w:w="6570" w:type="dxa"/>
          </w:tcPr>
          <w:p w14:paraId="0E4E1736" w14:textId="77777777" w:rsidR="00BB1597" w:rsidRPr="001F2860" w:rsidRDefault="0009280F" w:rsidP="00BB1597">
            <w:pPr>
              <w:pStyle w:val="ListParagraph"/>
              <w:ind w:left="0"/>
              <w:rPr>
                <w:rFonts w:eastAsia="Times New Roman" w:cs="Times New Roman"/>
                <w:szCs w:val="24"/>
              </w:rPr>
            </w:pPr>
            <w:r>
              <w:rPr>
                <w:rFonts w:eastAsia="Times New Roman" w:cs="Times New Roman"/>
                <w:szCs w:val="24"/>
              </w:rPr>
              <w:t>Midterm Exam (Chapters 1 – 7)</w:t>
            </w:r>
          </w:p>
        </w:tc>
        <w:tc>
          <w:tcPr>
            <w:tcW w:w="1255" w:type="dxa"/>
          </w:tcPr>
          <w:p w14:paraId="0E4E1737" w14:textId="77777777" w:rsidR="00BB1597" w:rsidRPr="001F2860" w:rsidRDefault="00AF6517" w:rsidP="00BB1597">
            <w:pPr>
              <w:pStyle w:val="ListParagraph"/>
              <w:ind w:left="0"/>
              <w:rPr>
                <w:rFonts w:eastAsia="Times New Roman" w:cs="Times New Roman"/>
                <w:szCs w:val="24"/>
              </w:rPr>
            </w:pPr>
            <w:r>
              <w:rPr>
                <w:rFonts w:eastAsia="Times New Roman" w:cs="Times New Roman"/>
                <w:szCs w:val="24"/>
              </w:rPr>
              <w:t>1 – 8</w:t>
            </w:r>
          </w:p>
        </w:tc>
      </w:tr>
      <w:tr w:rsidR="00BB1597" w14:paraId="0E4E173C" w14:textId="77777777" w:rsidTr="005B0BC1">
        <w:tc>
          <w:tcPr>
            <w:tcW w:w="805" w:type="dxa"/>
          </w:tcPr>
          <w:p w14:paraId="0E4E1739" w14:textId="77777777" w:rsidR="00BB1597" w:rsidRDefault="00BB1597" w:rsidP="00BB1597">
            <w:pPr>
              <w:pStyle w:val="ListParagraph"/>
              <w:ind w:left="0"/>
              <w:jc w:val="center"/>
              <w:rPr>
                <w:rFonts w:eastAsia="Times New Roman" w:cs="Times New Roman"/>
                <w:b/>
                <w:szCs w:val="24"/>
              </w:rPr>
            </w:pPr>
            <w:r>
              <w:rPr>
                <w:rFonts w:eastAsia="Times New Roman" w:cs="Times New Roman"/>
                <w:b/>
                <w:szCs w:val="24"/>
              </w:rPr>
              <w:t>9</w:t>
            </w:r>
          </w:p>
        </w:tc>
        <w:tc>
          <w:tcPr>
            <w:tcW w:w="6570" w:type="dxa"/>
          </w:tcPr>
          <w:p w14:paraId="0E4E173A" w14:textId="77777777" w:rsidR="00BB1597" w:rsidRPr="001F2860" w:rsidRDefault="0009280F" w:rsidP="00BB1597">
            <w:pPr>
              <w:pStyle w:val="ListParagraph"/>
              <w:ind w:left="0"/>
              <w:rPr>
                <w:rFonts w:eastAsia="Times New Roman" w:cs="Times New Roman"/>
                <w:szCs w:val="24"/>
              </w:rPr>
            </w:pPr>
            <w:r>
              <w:rPr>
                <w:rFonts w:eastAsia="Times New Roman" w:cs="Times New Roman"/>
                <w:szCs w:val="24"/>
              </w:rPr>
              <w:t>Chapter 8 – Budgeting for Planning &amp; Control</w:t>
            </w:r>
          </w:p>
        </w:tc>
        <w:tc>
          <w:tcPr>
            <w:tcW w:w="1255" w:type="dxa"/>
          </w:tcPr>
          <w:p w14:paraId="0E4E173B" w14:textId="77777777" w:rsidR="00BB1597" w:rsidRPr="001F2860" w:rsidRDefault="00AF6517" w:rsidP="00BB1597">
            <w:pPr>
              <w:pStyle w:val="ListParagraph"/>
              <w:ind w:left="0"/>
              <w:rPr>
                <w:rFonts w:eastAsia="Times New Roman" w:cs="Times New Roman"/>
                <w:szCs w:val="24"/>
              </w:rPr>
            </w:pPr>
            <w:r>
              <w:rPr>
                <w:rFonts w:eastAsia="Times New Roman" w:cs="Times New Roman"/>
                <w:szCs w:val="24"/>
              </w:rPr>
              <w:t>9, 10</w:t>
            </w:r>
          </w:p>
        </w:tc>
      </w:tr>
      <w:tr w:rsidR="00BB1597" w14:paraId="0E4E1740" w14:textId="77777777" w:rsidTr="005B0BC1">
        <w:tc>
          <w:tcPr>
            <w:tcW w:w="805" w:type="dxa"/>
          </w:tcPr>
          <w:p w14:paraId="0E4E173D" w14:textId="77777777" w:rsidR="00BB1597" w:rsidRDefault="00BB1597" w:rsidP="00BB1597">
            <w:pPr>
              <w:pStyle w:val="ListParagraph"/>
              <w:ind w:left="0"/>
              <w:jc w:val="center"/>
              <w:rPr>
                <w:rFonts w:eastAsia="Times New Roman" w:cs="Times New Roman"/>
                <w:b/>
                <w:szCs w:val="24"/>
              </w:rPr>
            </w:pPr>
            <w:r>
              <w:rPr>
                <w:rFonts w:eastAsia="Times New Roman" w:cs="Times New Roman"/>
                <w:b/>
                <w:szCs w:val="24"/>
              </w:rPr>
              <w:t>10</w:t>
            </w:r>
          </w:p>
        </w:tc>
        <w:tc>
          <w:tcPr>
            <w:tcW w:w="6570" w:type="dxa"/>
          </w:tcPr>
          <w:p w14:paraId="0E4E173E" w14:textId="77777777" w:rsidR="00BB1597" w:rsidRPr="001F2860" w:rsidRDefault="0009280F" w:rsidP="00BB1597">
            <w:pPr>
              <w:pStyle w:val="ListParagraph"/>
              <w:ind w:left="0"/>
              <w:rPr>
                <w:rFonts w:eastAsia="Times New Roman" w:cs="Times New Roman"/>
                <w:szCs w:val="24"/>
              </w:rPr>
            </w:pPr>
            <w:r>
              <w:rPr>
                <w:rFonts w:eastAsia="Times New Roman" w:cs="Times New Roman"/>
                <w:szCs w:val="24"/>
              </w:rPr>
              <w:t>Chapter 9 – Standard Costing</w:t>
            </w:r>
          </w:p>
        </w:tc>
        <w:tc>
          <w:tcPr>
            <w:tcW w:w="1255" w:type="dxa"/>
          </w:tcPr>
          <w:p w14:paraId="0E4E173F" w14:textId="77777777" w:rsidR="00BB1597" w:rsidRPr="001F2860" w:rsidRDefault="00AF6517" w:rsidP="00BB1597">
            <w:pPr>
              <w:pStyle w:val="ListParagraph"/>
              <w:ind w:left="0"/>
              <w:rPr>
                <w:rFonts w:eastAsia="Times New Roman" w:cs="Times New Roman"/>
                <w:szCs w:val="24"/>
              </w:rPr>
            </w:pPr>
            <w:r>
              <w:rPr>
                <w:rFonts w:eastAsia="Times New Roman" w:cs="Times New Roman"/>
                <w:szCs w:val="24"/>
              </w:rPr>
              <w:t>11</w:t>
            </w:r>
          </w:p>
        </w:tc>
      </w:tr>
      <w:tr w:rsidR="00BB1597" w14:paraId="0E4E1744" w14:textId="77777777" w:rsidTr="005B0BC1">
        <w:tc>
          <w:tcPr>
            <w:tcW w:w="805" w:type="dxa"/>
          </w:tcPr>
          <w:p w14:paraId="0E4E1741" w14:textId="77777777" w:rsidR="00BB1597" w:rsidRDefault="00BB1597" w:rsidP="00BB1597">
            <w:pPr>
              <w:pStyle w:val="ListParagraph"/>
              <w:ind w:left="0"/>
              <w:jc w:val="center"/>
              <w:rPr>
                <w:rFonts w:eastAsia="Times New Roman" w:cs="Times New Roman"/>
                <w:b/>
                <w:szCs w:val="24"/>
              </w:rPr>
            </w:pPr>
            <w:r>
              <w:rPr>
                <w:rFonts w:eastAsia="Times New Roman" w:cs="Times New Roman"/>
                <w:b/>
                <w:szCs w:val="24"/>
              </w:rPr>
              <w:t>11</w:t>
            </w:r>
          </w:p>
        </w:tc>
        <w:tc>
          <w:tcPr>
            <w:tcW w:w="6570" w:type="dxa"/>
          </w:tcPr>
          <w:p w14:paraId="0E4E1742" w14:textId="77777777" w:rsidR="00BB1597" w:rsidRPr="001F2860" w:rsidRDefault="0009280F" w:rsidP="00BB1597">
            <w:pPr>
              <w:pStyle w:val="ListParagraph"/>
              <w:ind w:left="0"/>
              <w:rPr>
                <w:rFonts w:eastAsia="Times New Roman" w:cs="Times New Roman"/>
                <w:szCs w:val="24"/>
              </w:rPr>
            </w:pPr>
            <w:r>
              <w:rPr>
                <w:rFonts w:eastAsia="Times New Roman" w:cs="Times New Roman"/>
                <w:szCs w:val="24"/>
              </w:rPr>
              <w:t>Chapter 10 – Responsibility Accounting &amp; Transfer Pricing</w:t>
            </w:r>
          </w:p>
        </w:tc>
        <w:tc>
          <w:tcPr>
            <w:tcW w:w="1255" w:type="dxa"/>
          </w:tcPr>
          <w:p w14:paraId="0E4E1743" w14:textId="77777777" w:rsidR="00BB1597" w:rsidRPr="001F2860" w:rsidRDefault="00AF6517" w:rsidP="00BB1597">
            <w:pPr>
              <w:pStyle w:val="ListParagraph"/>
              <w:ind w:left="0"/>
              <w:rPr>
                <w:rFonts w:eastAsia="Times New Roman" w:cs="Times New Roman"/>
                <w:szCs w:val="24"/>
              </w:rPr>
            </w:pPr>
            <w:r>
              <w:rPr>
                <w:rFonts w:eastAsia="Times New Roman" w:cs="Times New Roman"/>
                <w:szCs w:val="24"/>
              </w:rPr>
              <w:t>12</w:t>
            </w:r>
          </w:p>
        </w:tc>
      </w:tr>
      <w:tr w:rsidR="0009280F" w14:paraId="0E4E1748" w14:textId="77777777" w:rsidTr="005B0BC1">
        <w:tc>
          <w:tcPr>
            <w:tcW w:w="805" w:type="dxa"/>
          </w:tcPr>
          <w:p w14:paraId="0E4E1745" w14:textId="77777777" w:rsidR="0009280F" w:rsidRDefault="0009280F" w:rsidP="0009280F">
            <w:pPr>
              <w:pStyle w:val="ListParagraph"/>
              <w:ind w:left="0"/>
              <w:jc w:val="center"/>
              <w:rPr>
                <w:rFonts w:eastAsia="Times New Roman" w:cs="Times New Roman"/>
                <w:b/>
                <w:szCs w:val="24"/>
              </w:rPr>
            </w:pPr>
            <w:r>
              <w:rPr>
                <w:rFonts w:eastAsia="Times New Roman" w:cs="Times New Roman"/>
                <w:b/>
                <w:szCs w:val="24"/>
              </w:rPr>
              <w:t>12</w:t>
            </w:r>
          </w:p>
        </w:tc>
        <w:tc>
          <w:tcPr>
            <w:tcW w:w="6570" w:type="dxa"/>
          </w:tcPr>
          <w:p w14:paraId="0E4E1746" w14:textId="77777777" w:rsidR="0009280F" w:rsidRPr="001F2860" w:rsidRDefault="0009280F" w:rsidP="0009280F">
            <w:pPr>
              <w:pStyle w:val="ListParagraph"/>
              <w:ind w:left="0"/>
              <w:rPr>
                <w:rFonts w:eastAsia="Times New Roman" w:cs="Times New Roman"/>
                <w:szCs w:val="24"/>
              </w:rPr>
            </w:pPr>
            <w:r>
              <w:rPr>
                <w:rFonts w:eastAsia="Times New Roman" w:cs="Times New Roman"/>
                <w:szCs w:val="24"/>
              </w:rPr>
              <w:t>Chapter 16 – CVP Analysis</w:t>
            </w:r>
          </w:p>
        </w:tc>
        <w:tc>
          <w:tcPr>
            <w:tcW w:w="1255" w:type="dxa"/>
          </w:tcPr>
          <w:p w14:paraId="0E4E1747" w14:textId="77777777" w:rsidR="0009280F" w:rsidRPr="001F2860" w:rsidRDefault="00AF6517" w:rsidP="0009280F">
            <w:pPr>
              <w:pStyle w:val="ListParagraph"/>
              <w:ind w:left="0"/>
              <w:rPr>
                <w:rFonts w:eastAsia="Times New Roman" w:cs="Times New Roman"/>
                <w:szCs w:val="24"/>
              </w:rPr>
            </w:pPr>
            <w:r>
              <w:rPr>
                <w:rFonts w:eastAsia="Times New Roman" w:cs="Times New Roman"/>
                <w:szCs w:val="24"/>
              </w:rPr>
              <w:t>13, 14</w:t>
            </w:r>
          </w:p>
        </w:tc>
      </w:tr>
      <w:tr w:rsidR="0009280F" w14:paraId="0E4E174C" w14:textId="77777777" w:rsidTr="005B0BC1">
        <w:tc>
          <w:tcPr>
            <w:tcW w:w="805" w:type="dxa"/>
          </w:tcPr>
          <w:p w14:paraId="0E4E1749" w14:textId="77777777" w:rsidR="0009280F" w:rsidRDefault="0009280F" w:rsidP="0009280F">
            <w:pPr>
              <w:pStyle w:val="ListParagraph"/>
              <w:ind w:left="0"/>
              <w:jc w:val="center"/>
              <w:rPr>
                <w:rFonts w:eastAsia="Times New Roman" w:cs="Times New Roman"/>
                <w:b/>
                <w:szCs w:val="24"/>
              </w:rPr>
            </w:pPr>
            <w:r>
              <w:rPr>
                <w:rFonts w:eastAsia="Times New Roman" w:cs="Times New Roman"/>
                <w:b/>
                <w:szCs w:val="24"/>
              </w:rPr>
              <w:t>13</w:t>
            </w:r>
          </w:p>
        </w:tc>
        <w:tc>
          <w:tcPr>
            <w:tcW w:w="6570" w:type="dxa"/>
          </w:tcPr>
          <w:p w14:paraId="0E4E174A" w14:textId="77777777" w:rsidR="0009280F" w:rsidRPr="001F2860" w:rsidRDefault="0009280F" w:rsidP="0009280F">
            <w:pPr>
              <w:pStyle w:val="ListParagraph"/>
              <w:ind w:left="0"/>
              <w:rPr>
                <w:rFonts w:eastAsia="Times New Roman" w:cs="Times New Roman"/>
                <w:szCs w:val="24"/>
              </w:rPr>
            </w:pPr>
            <w:r>
              <w:rPr>
                <w:rFonts w:eastAsia="Times New Roman" w:cs="Times New Roman"/>
                <w:szCs w:val="24"/>
              </w:rPr>
              <w:t>Chapter 17 – Tactical Decision Making</w:t>
            </w:r>
          </w:p>
        </w:tc>
        <w:tc>
          <w:tcPr>
            <w:tcW w:w="1255" w:type="dxa"/>
          </w:tcPr>
          <w:p w14:paraId="0E4E174B" w14:textId="77777777" w:rsidR="0009280F" w:rsidRPr="001F2860" w:rsidRDefault="00AF6517" w:rsidP="0009280F">
            <w:pPr>
              <w:pStyle w:val="ListParagraph"/>
              <w:ind w:left="0"/>
              <w:rPr>
                <w:rFonts w:eastAsia="Times New Roman" w:cs="Times New Roman"/>
                <w:szCs w:val="24"/>
              </w:rPr>
            </w:pPr>
            <w:r>
              <w:rPr>
                <w:rFonts w:eastAsia="Times New Roman" w:cs="Times New Roman"/>
                <w:szCs w:val="24"/>
              </w:rPr>
              <w:t>15, 16</w:t>
            </w:r>
          </w:p>
        </w:tc>
      </w:tr>
      <w:tr w:rsidR="0009280F" w14:paraId="0E4E1750" w14:textId="77777777" w:rsidTr="005B0BC1">
        <w:tc>
          <w:tcPr>
            <w:tcW w:w="805" w:type="dxa"/>
          </w:tcPr>
          <w:p w14:paraId="0E4E174D" w14:textId="77777777" w:rsidR="0009280F" w:rsidRDefault="0009280F" w:rsidP="0009280F">
            <w:pPr>
              <w:pStyle w:val="ListParagraph"/>
              <w:ind w:left="0"/>
              <w:jc w:val="center"/>
              <w:rPr>
                <w:rFonts w:eastAsia="Times New Roman" w:cs="Times New Roman"/>
                <w:b/>
                <w:szCs w:val="24"/>
              </w:rPr>
            </w:pPr>
            <w:r>
              <w:rPr>
                <w:rFonts w:eastAsia="Times New Roman" w:cs="Times New Roman"/>
                <w:b/>
                <w:szCs w:val="24"/>
              </w:rPr>
              <w:t>14</w:t>
            </w:r>
          </w:p>
        </w:tc>
        <w:tc>
          <w:tcPr>
            <w:tcW w:w="6570" w:type="dxa"/>
          </w:tcPr>
          <w:p w14:paraId="0E4E174E" w14:textId="77777777" w:rsidR="0009280F" w:rsidRPr="001F2860" w:rsidRDefault="0009280F" w:rsidP="0009280F">
            <w:pPr>
              <w:pStyle w:val="ListParagraph"/>
              <w:ind w:left="0"/>
              <w:rPr>
                <w:rFonts w:eastAsia="Times New Roman" w:cs="Times New Roman"/>
                <w:szCs w:val="24"/>
              </w:rPr>
            </w:pPr>
            <w:r>
              <w:rPr>
                <w:rFonts w:eastAsia="Times New Roman" w:cs="Times New Roman"/>
                <w:szCs w:val="24"/>
              </w:rPr>
              <w:t>Chapter 18 – Pricing &amp; Profitability Analysis</w:t>
            </w:r>
          </w:p>
        </w:tc>
        <w:tc>
          <w:tcPr>
            <w:tcW w:w="1255" w:type="dxa"/>
          </w:tcPr>
          <w:p w14:paraId="0E4E174F" w14:textId="77777777" w:rsidR="0009280F" w:rsidRPr="001F2860" w:rsidRDefault="00AF6517" w:rsidP="0009280F">
            <w:pPr>
              <w:pStyle w:val="ListParagraph"/>
              <w:ind w:left="0"/>
              <w:rPr>
                <w:rFonts w:eastAsia="Times New Roman" w:cs="Times New Roman"/>
                <w:szCs w:val="24"/>
              </w:rPr>
            </w:pPr>
            <w:r>
              <w:rPr>
                <w:rFonts w:eastAsia="Times New Roman" w:cs="Times New Roman"/>
                <w:szCs w:val="24"/>
              </w:rPr>
              <w:t>17</w:t>
            </w:r>
          </w:p>
        </w:tc>
      </w:tr>
      <w:tr w:rsidR="0009280F" w14:paraId="0E4E1754" w14:textId="77777777" w:rsidTr="005B0BC1">
        <w:tc>
          <w:tcPr>
            <w:tcW w:w="805" w:type="dxa"/>
          </w:tcPr>
          <w:p w14:paraId="0E4E1751" w14:textId="77777777" w:rsidR="0009280F" w:rsidRDefault="0009280F" w:rsidP="0009280F">
            <w:pPr>
              <w:pStyle w:val="ListParagraph"/>
              <w:ind w:left="0"/>
              <w:jc w:val="center"/>
              <w:rPr>
                <w:rFonts w:eastAsia="Times New Roman" w:cs="Times New Roman"/>
                <w:b/>
                <w:szCs w:val="24"/>
              </w:rPr>
            </w:pPr>
            <w:r>
              <w:rPr>
                <w:rFonts w:eastAsia="Times New Roman" w:cs="Times New Roman"/>
                <w:b/>
                <w:szCs w:val="24"/>
              </w:rPr>
              <w:t>15</w:t>
            </w:r>
          </w:p>
        </w:tc>
        <w:tc>
          <w:tcPr>
            <w:tcW w:w="6570" w:type="dxa"/>
          </w:tcPr>
          <w:p w14:paraId="0E4E1752" w14:textId="77777777" w:rsidR="0009280F" w:rsidRPr="001F2860" w:rsidRDefault="0009280F" w:rsidP="0009280F">
            <w:pPr>
              <w:pStyle w:val="ListParagraph"/>
              <w:ind w:left="0"/>
              <w:rPr>
                <w:rFonts w:eastAsia="Times New Roman" w:cs="Times New Roman"/>
                <w:szCs w:val="24"/>
              </w:rPr>
            </w:pPr>
            <w:r>
              <w:rPr>
                <w:rFonts w:eastAsia="Times New Roman" w:cs="Times New Roman"/>
                <w:szCs w:val="24"/>
              </w:rPr>
              <w:t>Chapter 19 – Capital Investment</w:t>
            </w:r>
          </w:p>
        </w:tc>
        <w:tc>
          <w:tcPr>
            <w:tcW w:w="1255" w:type="dxa"/>
          </w:tcPr>
          <w:p w14:paraId="0E4E1753" w14:textId="77777777" w:rsidR="0009280F" w:rsidRPr="001F2860" w:rsidRDefault="00AF6517" w:rsidP="0009280F">
            <w:pPr>
              <w:pStyle w:val="ListParagraph"/>
              <w:ind w:left="0"/>
              <w:rPr>
                <w:rFonts w:eastAsia="Times New Roman" w:cs="Times New Roman"/>
                <w:szCs w:val="24"/>
              </w:rPr>
            </w:pPr>
            <w:r>
              <w:rPr>
                <w:rFonts w:eastAsia="Times New Roman" w:cs="Times New Roman"/>
                <w:szCs w:val="24"/>
              </w:rPr>
              <w:t>18, 19, 20</w:t>
            </w:r>
          </w:p>
        </w:tc>
      </w:tr>
      <w:tr w:rsidR="0009280F" w14:paraId="0E4E1758" w14:textId="77777777" w:rsidTr="005B0BC1">
        <w:tc>
          <w:tcPr>
            <w:tcW w:w="805" w:type="dxa"/>
          </w:tcPr>
          <w:p w14:paraId="0E4E1755" w14:textId="77777777" w:rsidR="0009280F" w:rsidRDefault="0009280F" w:rsidP="0009280F">
            <w:pPr>
              <w:pStyle w:val="ListParagraph"/>
              <w:ind w:left="0"/>
              <w:jc w:val="center"/>
              <w:rPr>
                <w:rFonts w:eastAsia="Times New Roman" w:cs="Times New Roman"/>
                <w:b/>
                <w:szCs w:val="24"/>
              </w:rPr>
            </w:pPr>
            <w:r>
              <w:rPr>
                <w:rFonts w:eastAsia="Times New Roman" w:cs="Times New Roman"/>
                <w:b/>
                <w:szCs w:val="24"/>
              </w:rPr>
              <w:t>16</w:t>
            </w:r>
          </w:p>
        </w:tc>
        <w:tc>
          <w:tcPr>
            <w:tcW w:w="6570" w:type="dxa"/>
          </w:tcPr>
          <w:p w14:paraId="0E4E1756" w14:textId="77777777" w:rsidR="0009280F" w:rsidRPr="001F2860" w:rsidRDefault="0009280F" w:rsidP="0009280F">
            <w:pPr>
              <w:pStyle w:val="ListParagraph"/>
              <w:ind w:left="0"/>
              <w:rPr>
                <w:rFonts w:eastAsia="Times New Roman" w:cs="Times New Roman"/>
                <w:szCs w:val="24"/>
              </w:rPr>
            </w:pPr>
            <w:r>
              <w:rPr>
                <w:rFonts w:eastAsia="Times New Roman" w:cs="Times New Roman"/>
                <w:szCs w:val="24"/>
              </w:rPr>
              <w:t>Final Exam (Comprehensive)</w:t>
            </w:r>
          </w:p>
        </w:tc>
        <w:tc>
          <w:tcPr>
            <w:tcW w:w="1255" w:type="dxa"/>
          </w:tcPr>
          <w:p w14:paraId="0E4E1757" w14:textId="77777777" w:rsidR="0009280F" w:rsidRPr="001F2860" w:rsidRDefault="00AF6517" w:rsidP="0009280F">
            <w:pPr>
              <w:pStyle w:val="ListParagraph"/>
              <w:ind w:left="0"/>
              <w:rPr>
                <w:rFonts w:eastAsia="Times New Roman" w:cs="Times New Roman"/>
                <w:szCs w:val="24"/>
              </w:rPr>
            </w:pPr>
            <w:r>
              <w:rPr>
                <w:rFonts w:eastAsia="Times New Roman" w:cs="Times New Roman"/>
                <w:szCs w:val="24"/>
              </w:rPr>
              <w:t>1 - 20</w:t>
            </w:r>
          </w:p>
        </w:tc>
      </w:tr>
    </w:tbl>
    <w:p w14:paraId="0E4E1759" w14:textId="77777777" w:rsidR="002468FF" w:rsidRPr="00E471F2" w:rsidRDefault="002468FF" w:rsidP="002468FF">
      <w:pPr>
        <w:widowControl w:val="0"/>
        <w:autoSpaceDE w:val="0"/>
        <w:autoSpaceDN w:val="0"/>
        <w:adjustRightInd w:val="0"/>
        <w:spacing w:after="0" w:line="240" w:lineRule="auto"/>
        <w:rPr>
          <w:rFonts w:eastAsia="Times New Roman" w:cs="Times New Roman"/>
          <w:b/>
          <w:szCs w:val="24"/>
        </w:rPr>
      </w:pPr>
    </w:p>
    <w:p w14:paraId="0E4E175A" w14:textId="77777777" w:rsidR="002468FF" w:rsidRPr="0048387C" w:rsidRDefault="002468FF" w:rsidP="0048387C">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48387C">
        <w:rPr>
          <w:rFonts w:eastAsia="Times New Roman" w:cs="Times New Roman"/>
          <w:b/>
          <w:szCs w:val="24"/>
        </w:rPr>
        <w:t>SPECIFIC MANAGEMENT REQUIREMENTS***:</w:t>
      </w:r>
    </w:p>
    <w:p w14:paraId="0E4E175B" w14:textId="77777777" w:rsidR="0048387C" w:rsidRPr="0048387C" w:rsidRDefault="0048387C" w:rsidP="0048387C">
      <w:pPr>
        <w:spacing w:before="100" w:beforeAutospacing="1" w:after="100" w:afterAutospacing="1" w:line="240" w:lineRule="auto"/>
        <w:ind w:left="720"/>
        <w:rPr>
          <w:rFonts w:eastAsia="Times New Roman" w:cs="Times New Roman"/>
          <w:szCs w:val="24"/>
        </w:rPr>
      </w:pPr>
      <w:r w:rsidRPr="0048387C">
        <w:rPr>
          <w:rFonts w:eastAsia="Times New Roman" w:cs="Times New Roman"/>
          <w:b/>
          <w:szCs w:val="24"/>
        </w:rPr>
        <w:t>Student’s Responsibility</w:t>
      </w:r>
      <w:r w:rsidRPr="0048387C">
        <w:rPr>
          <w:rFonts w:eastAsia="Times New Roman" w:cs="Times New Roman"/>
          <w:szCs w:val="24"/>
        </w:rPr>
        <w:t xml:space="preserve">: Read the Textbook, Read the Chapter Learning Objectives, Read the Chapter Summary, Attend Class, </w:t>
      </w:r>
      <w:proofErr w:type="gramStart"/>
      <w:r w:rsidRPr="0048387C">
        <w:rPr>
          <w:rFonts w:eastAsia="Times New Roman" w:cs="Times New Roman"/>
          <w:szCs w:val="24"/>
        </w:rPr>
        <w:t>Be</w:t>
      </w:r>
      <w:proofErr w:type="gramEnd"/>
      <w:r w:rsidRPr="0048387C">
        <w:rPr>
          <w:rFonts w:eastAsia="Times New Roman" w:cs="Times New Roman"/>
          <w:szCs w:val="24"/>
        </w:rPr>
        <w:t xml:space="preserve"> prepared to participate in class, Display Sincere Adult Behavior, Complete the Project and EXAMS by the Due Dates, </w:t>
      </w:r>
      <w:r>
        <w:rPr>
          <w:rFonts w:eastAsia="Times New Roman" w:cs="Times New Roman"/>
          <w:szCs w:val="24"/>
        </w:rPr>
        <w:t>Practice academic integrity at all times by avoiding plagiarism and pirated answer keys.</w:t>
      </w:r>
    </w:p>
    <w:p w14:paraId="0E4E175C" w14:textId="77777777" w:rsidR="0048387C" w:rsidRPr="0048387C" w:rsidRDefault="0048387C" w:rsidP="0048387C">
      <w:pPr>
        <w:spacing w:before="100" w:beforeAutospacing="1" w:after="100" w:afterAutospacing="1" w:line="240" w:lineRule="auto"/>
        <w:ind w:left="720"/>
        <w:rPr>
          <w:rFonts w:eastAsia="Times New Roman" w:cs="Times New Roman"/>
          <w:szCs w:val="24"/>
        </w:rPr>
      </w:pPr>
      <w:r w:rsidRPr="0048387C">
        <w:rPr>
          <w:rFonts w:eastAsia="Times New Roman" w:cs="Times New Roman"/>
          <w:b/>
          <w:szCs w:val="24"/>
        </w:rPr>
        <w:t>Instructor’s Responsibility:</w:t>
      </w:r>
      <w:r w:rsidRPr="0048387C">
        <w:rPr>
          <w:rFonts w:eastAsia="Times New Roman" w:cs="Times New Roman"/>
          <w:szCs w:val="24"/>
        </w:rPr>
        <w:t xml:space="preserve"> It is the responsibility of the instructor to enhance and expand the meaning and application of the subject matter covered in the course. The instructor will provide grades in a timely manner and </w:t>
      </w:r>
      <w:proofErr w:type="gramStart"/>
      <w:r w:rsidRPr="0048387C">
        <w:rPr>
          <w:rFonts w:eastAsia="Times New Roman" w:cs="Times New Roman"/>
          <w:szCs w:val="24"/>
        </w:rPr>
        <w:t>make arrangements</w:t>
      </w:r>
      <w:proofErr w:type="gramEnd"/>
      <w:r w:rsidRPr="0048387C">
        <w:rPr>
          <w:rFonts w:eastAsia="Times New Roman" w:cs="Times New Roman"/>
          <w:szCs w:val="24"/>
        </w:rPr>
        <w:t xml:space="preserve"> to be available for assistance as needed.</w:t>
      </w:r>
    </w:p>
    <w:p w14:paraId="0E4E175D" w14:textId="77777777" w:rsidR="002468FF" w:rsidRPr="00E471F2" w:rsidRDefault="002468FF" w:rsidP="002468FF">
      <w:pPr>
        <w:widowControl w:val="0"/>
        <w:autoSpaceDE w:val="0"/>
        <w:autoSpaceDN w:val="0"/>
        <w:adjustRightInd w:val="0"/>
        <w:spacing w:after="0" w:line="240" w:lineRule="auto"/>
        <w:rPr>
          <w:rFonts w:eastAsia="Times New Roman" w:cs="Times New Roman"/>
          <w:b/>
          <w:szCs w:val="24"/>
        </w:rPr>
      </w:pPr>
    </w:p>
    <w:p w14:paraId="2DC160A4" w14:textId="40BF296F" w:rsidR="00F35880" w:rsidRDefault="00F35880" w:rsidP="00F35880">
      <w:pPr>
        <w:pStyle w:val="ListParagraph"/>
        <w:numPr>
          <w:ilvl w:val="0"/>
          <w:numId w:val="1"/>
        </w:numPr>
        <w:spacing w:after="0" w:line="240" w:lineRule="auto"/>
      </w:pPr>
      <w:r w:rsidRPr="00772286">
        <w:rPr>
          <w:b/>
        </w:rPr>
        <w:t>FERPA</w:t>
      </w:r>
      <w:r>
        <w:rPr>
          <w:b/>
        </w:rPr>
        <w:t>*</w:t>
      </w:r>
      <w:r w:rsidRPr="00772286">
        <w:rPr>
          <w:b/>
        </w:rPr>
        <w:t>:</w:t>
      </w:r>
      <w:r w:rsidRPr="009E38D6">
        <w:t xml:space="preserve">  </w:t>
      </w:r>
    </w:p>
    <w:p w14:paraId="6EA52C72" w14:textId="77777777" w:rsidR="00F35880" w:rsidRDefault="00F35880" w:rsidP="00F35880">
      <w:pPr>
        <w:pStyle w:val="ListParagraph"/>
      </w:pPr>
    </w:p>
    <w:p w14:paraId="51A70C72" w14:textId="0B60EB15" w:rsidR="00F35880" w:rsidRDefault="00F35880" w:rsidP="00F35880">
      <w:pPr>
        <w:pStyle w:val="ListParagraph"/>
      </w:pPr>
      <w:r>
        <w:t xml:space="preserve">Students need to understand that </w:t>
      </w:r>
      <w:r w:rsidR="00AC3A5A">
        <w:t>their</w:t>
      </w:r>
      <w:r>
        <w:t xml:space="preserve"> work may be seen by others. Others may see your work when being distributed, during group project work, or if it is chosen for </w:t>
      </w:r>
      <w:r>
        <w:lastRenderedPageBreak/>
        <w:t>demonstration purposes. Students also need to know that there is a strong possibility that your work may be submitted to other entities for the purpose of plagiarism checks.</w:t>
      </w:r>
    </w:p>
    <w:p w14:paraId="20272E11" w14:textId="77777777" w:rsidR="00AC3A5A" w:rsidRPr="009E38D6" w:rsidRDefault="00AC3A5A" w:rsidP="00F35880">
      <w:pPr>
        <w:pStyle w:val="ListParagraph"/>
      </w:pPr>
    </w:p>
    <w:p w14:paraId="67271A18" w14:textId="77777777" w:rsidR="00AC3A5A" w:rsidRDefault="00AC3A5A" w:rsidP="00AC3A5A">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t>ACCOMMODATIONS</w:t>
      </w:r>
      <w:r w:rsidRPr="00E87FB6">
        <w:rPr>
          <w:rFonts w:eastAsia="Times New Roman" w:cs="Times New Roman"/>
          <w:b/>
          <w:szCs w:val="24"/>
        </w:rPr>
        <w:t>:</w:t>
      </w:r>
      <w:r>
        <w:rPr>
          <w:rFonts w:eastAsia="Times New Roman" w:cs="Times New Roman"/>
          <w:b/>
          <w:szCs w:val="24"/>
        </w:rPr>
        <w:t xml:space="preserve"> *</w:t>
      </w:r>
    </w:p>
    <w:p w14:paraId="6220F27E" w14:textId="77777777" w:rsidR="00AC3A5A" w:rsidRDefault="00AC3A5A" w:rsidP="00AC3A5A">
      <w:pPr>
        <w:pStyle w:val="ListParagraph"/>
        <w:spacing w:after="0" w:line="240" w:lineRule="auto"/>
        <w:ind w:left="0"/>
        <w:rPr>
          <w:rFonts w:eastAsia="Times New Roman" w:cs="Times New Roman"/>
          <w:szCs w:val="24"/>
        </w:rPr>
      </w:pPr>
    </w:p>
    <w:p w14:paraId="2503BB92" w14:textId="77777777" w:rsidR="00AC3A5A" w:rsidRDefault="00AC3A5A" w:rsidP="00AC3A5A">
      <w:pPr>
        <w:pStyle w:val="BodyText"/>
        <w:ind w:left="720" w:right="207"/>
      </w:pPr>
      <w:r>
        <w:t>Students requesting accommodations may contact Ryan Hall, Accessibility Coordinator at rhall21@sscc.edu or 937-393-3431, X 2604.</w:t>
      </w:r>
    </w:p>
    <w:p w14:paraId="1B3F83D1" w14:textId="77777777" w:rsidR="00AC3A5A" w:rsidRDefault="00AC3A5A" w:rsidP="00AC3A5A">
      <w:pPr>
        <w:pStyle w:val="BodyText"/>
        <w:ind w:left="861" w:right="207"/>
      </w:pPr>
    </w:p>
    <w:p w14:paraId="6EB0B01B" w14:textId="77777777" w:rsidR="00AC3A5A" w:rsidRPr="00350833" w:rsidRDefault="00AC3A5A" w:rsidP="00AC3A5A">
      <w:pPr>
        <w:pStyle w:val="NormalWeb"/>
        <w:spacing w:after="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10955526" w14:textId="77777777" w:rsidR="00F35880" w:rsidRPr="009E38D6" w:rsidRDefault="00F35880" w:rsidP="00F35880"/>
    <w:p w14:paraId="470CF279" w14:textId="599E4901" w:rsidR="00F35880" w:rsidRDefault="00F35880" w:rsidP="00F35880">
      <w:pPr>
        <w:pStyle w:val="ListParagraph"/>
        <w:rPr>
          <w:b/>
        </w:rPr>
      </w:pPr>
    </w:p>
    <w:p w14:paraId="28638CC6" w14:textId="77777777" w:rsidR="00AC3A5A" w:rsidRDefault="00AC3A5A" w:rsidP="00F35880">
      <w:pPr>
        <w:pStyle w:val="ListParagraph"/>
        <w:rPr>
          <w:b/>
        </w:rPr>
      </w:pPr>
    </w:p>
    <w:p w14:paraId="0E4E1763" w14:textId="76781913" w:rsidR="002468FF" w:rsidRPr="00AC3A5A" w:rsidRDefault="00AC3A5A" w:rsidP="00AC3A5A">
      <w:pPr>
        <w:spacing w:after="0" w:line="240" w:lineRule="auto"/>
        <w:rPr>
          <w:rFonts w:eastAsia="Times New Roman" w:cs="Times New Roman"/>
          <w:szCs w:val="24"/>
        </w:rPr>
      </w:pPr>
      <w:r>
        <w:rPr>
          <w:b/>
        </w:rPr>
        <w:t xml:space="preserve">18. </w:t>
      </w:r>
      <w:r>
        <w:rPr>
          <w:b/>
        </w:rPr>
        <w:tab/>
      </w:r>
      <w:r w:rsidR="00F35880" w:rsidRPr="00AC3A5A">
        <w:rPr>
          <w:b/>
        </w:rPr>
        <w:t>OTHER INFORMATION***:</w:t>
      </w:r>
    </w:p>
    <w:p w14:paraId="0E4E1764" w14:textId="77777777" w:rsidR="002468FF" w:rsidRPr="00E471F2" w:rsidRDefault="002468FF" w:rsidP="002468FF">
      <w:pPr>
        <w:pBdr>
          <w:bottom w:val="double" w:sz="6" w:space="1" w:color="auto"/>
        </w:pBdr>
        <w:spacing w:after="0" w:line="240" w:lineRule="auto"/>
        <w:rPr>
          <w:rFonts w:eastAsia="Times New Roman" w:cs="Times New Roman"/>
          <w:szCs w:val="24"/>
        </w:rPr>
      </w:pPr>
    </w:p>
    <w:p w14:paraId="0E4E1765" w14:textId="77777777" w:rsidR="002468FF" w:rsidRPr="00E471F2" w:rsidRDefault="002468FF" w:rsidP="002468FF">
      <w:pPr>
        <w:widowControl w:val="0"/>
        <w:autoSpaceDE w:val="0"/>
        <w:autoSpaceDN w:val="0"/>
        <w:adjustRightInd w:val="0"/>
        <w:spacing w:after="0" w:line="240" w:lineRule="auto"/>
        <w:rPr>
          <w:rFonts w:eastAsia="Times New Roman" w:cs="Times New Roman"/>
          <w:b/>
          <w:szCs w:val="24"/>
        </w:rPr>
      </w:pPr>
    </w:p>
    <w:p w14:paraId="0E4E1766" w14:textId="77777777" w:rsidR="002468FF" w:rsidRPr="00E471F2" w:rsidRDefault="002468FF" w:rsidP="002468FF">
      <w:pPr>
        <w:rPr>
          <w:b/>
        </w:rPr>
      </w:pPr>
      <w:r w:rsidRPr="00E471F2">
        <w:rPr>
          <w:b/>
        </w:rPr>
        <w:t>SYLLABUS TEMPLATE KEY</w:t>
      </w:r>
    </w:p>
    <w:p w14:paraId="0E4E1767" w14:textId="77777777" w:rsidR="002468FF" w:rsidRPr="00E471F2" w:rsidRDefault="002468FF" w:rsidP="002468FF">
      <w:pPr>
        <w:pStyle w:val="FootnoteText"/>
        <w:rPr>
          <w:rFonts w:cs="Times New Roman"/>
        </w:rPr>
      </w:pPr>
      <w:r w:rsidRPr="00E471F2">
        <w:rPr>
          <w:b/>
        </w:rPr>
        <w:t xml:space="preserve">* </w:t>
      </w:r>
      <w:r w:rsidRPr="00E471F2">
        <w:rPr>
          <w:rFonts w:cs="Times New Roman"/>
        </w:rPr>
        <w:t xml:space="preserve">Item </w:t>
      </w:r>
      <w:r w:rsidRPr="00E471F2">
        <w:rPr>
          <w:rFonts w:cs="Times New Roman"/>
          <w:u w:val="single"/>
        </w:rPr>
        <w:t>cannot</w:t>
      </w:r>
      <w:r w:rsidRPr="00E471F2">
        <w:rPr>
          <w:rFonts w:cs="Times New Roman"/>
        </w:rPr>
        <w:t xml:space="preserve"> be altered from that which is included in the master syllabus approved by the Curriculum Committee.</w:t>
      </w:r>
      <w:r w:rsidRPr="00E471F2">
        <w:rPr>
          <w:rFonts w:cs="Times New Roman"/>
        </w:rPr>
        <w:br/>
      </w:r>
    </w:p>
    <w:p w14:paraId="0E4E1768" w14:textId="77777777" w:rsidR="002468FF" w:rsidRPr="00E471F2" w:rsidRDefault="002468FF" w:rsidP="002468FF">
      <w:pPr>
        <w:pStyle w:val="FootnoteText"/>
        <w:rPr>
          <w:rFonts w:cs="Times New Roman"/>
        </w:rPr>
      </w:pPr>
      <w:r w:rsidRPr="00E471F2">
        <w:rPr>
          <w:b/>
        </w:rPr>
        <w:t>**</w:t>
      </w:r>
      <w:r w:rsidRPr="00E471F2">
        <w:rPr>
          <w:rFonts w:cs="Times New Roman"/>
        </w:rPr>
        <w:t xml:space="preserve"> Any alteration or addition </w:t>
      </w:r>
      <w:r w:rsidRPr="00E471F2">
        <w:rPr>
          <w:rFonts w:cs="Times New Roman"/>
          <w:u w:val="single"/>
        </w:rPr>
        <w:t>must be approved by the Curriculum Committee</w:t>
      </w:r>
    </w:p>
    <w:p w14:paraId="0E4E1769" w14:textId="77777777" w:rsidR="001939AD" w:rsidRDefault="002468FF" w:rsidP="00AC2B66">
      <w:pPr>
        <w:pStyle w:val="FootnoteText"/>
      </w:pPr>
      <w:r w:rsidRPr="00E471F2">
        <w:br/>
      </w:r>
      <w:r w:rsidRPr="00E471F2">
        <w:rPr>
          <w:b/>
        </w:rPr>
        <w:t xml:space="preserve">*** </w:t>
      </w:r>
      <w:r w:rsidRPr="00E471F2">
        <w:t xml:space="preserve">Item </w:t>
      </w:r>
      <w:r w:rsidRPr="00E471F2">
        <w:rPr>
          <w:u w:val="single"/>
        </w:rPr>
        <w:t>should begin with language as approved in the master syllabus</w:t>
      </w:r>
      <w:r w:rsidRPr="00E471F2">
        <w:t xml:space="preserve"> but may be added to at the discretion of the faculty member.</w:t>
      </w:r>
    </w:p>
    <w:sectPr w:rsidR="001939AD" w:rsidSect="00FB67F2">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9466C" w14:textId="77777777" w:rsidR="00FB67F2" w:rsidRDefault="00FB67F2" w:rsidP="00D40E8C">
      <w:pPr>
        <w:spacing w:after="0" w:line="240" w:lineRule="auto"/>
      </w:pPr>
      <w:r>
        <w:separator/>
      </w:r>
    </w:p>
  </w:endnote>
  <w:endnote w:type="continuationSeparator" w:id="0">
    <w:p w14:paraId="3D775ECB" w14:textId="77777777" w:rsidR="00FB67F2" w:rsidRDefault="00FB67F2" w:rsidP="00D4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0F1E3" w14:textId="77777777" w:rsidR="00FB67F2" w:rsidRDefault="00FB67F2" w:rsidP="00D40E8C">
      <w:pPr>
        <w:spacing w:after="0" w:line="240" w:lineRule="auto"/>
      </w:pPr>
      <w:r>
        <w:separator/>
      </w:r>
    </w:p>
  </w:footnote>
  <w:footnote w:type="continuationSeparator" w:id="0">
    <w:p w14:paraId="6062A8B2" w14:textId="77777777" w:rsidR="00FB67F2" w:rsidRDefault="00FB67F2" w:rsidP="00D4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1770" w14:textId="77777777" w:rsidR="00D40E8C" w:rsidRPr="00E21FCC" w:rsidRDefault="00D40E8C" w:rsidP="00D40E8C">
    <w:pPr>
      <w:pStyle w:val="Header"/>
      <w:rPr>
        <w:sz w:val="20"/>
        <w:szCs w:val="20"/>
      </w:rPr>
    </w:pPr>
    <w:r w:rsidRPr="00E21FCC">
      <w:rPr>
        <w:sz w:val="20"/>
        <w:szCs w:val="20"/>
      </w:rPr>
      <w:t xml:space="preserve">ACCT </w:t>
    </w:r>
    <w:r w:rsidR="00F65AC1" w:rsidRPr="00E21FCC">
      <w:rPr>
        <w:sz w:val="20"/>
        <w:szCs w:val="20"/>
      </w:rPr>
      <w:t>22</w:t>
    </w:r>
    <w:r w:rsidRPr="00E21FCC">
      <w:rPr>
        <w:sz w:val="20"/>
        <w:szCs w:val="20"/>
      </w:rPr>
      <w:t>0</w:t>
    </w:r>
    <w:r w:rsidR="001F2860" w:rsidRPr="00E21FCC">
      <w:rPr>
        <w:sz w:val="20"/>
        <w:szCs w:val="20"/>
      </w:rPr>
      <w:t>6</w:t>
    </w:r>
    <w:r w:rsidRPr="00E21FCC">
      <w:rPr>
        <w:sz w:val="20"/>
        <w:szCs w:val="20"/>
      </w:rPr>
      <w:t xml:space="preserve"> – </w:t>
    </w:r>
    <w:r w:rsidR="001F2860" w:rsidRPr="00E21FCC">
      <w:rPr>
        <w:sz w:val="20"/>
        <w:szCs w:val="20"/>
      </w:rPr>
      <w:t>Managerial Cost Accounting</w:t>
    </w:r>
  </w:p>
  <w:p w14:paraId="0E4E1771" w14:textId="25B3D4D6" w:rsidR="00D40E8C" w:rsidRPr="0053508B" w:rsidRDefault="00D40E8C" w:rsidP="00D40E8C">
    <w:pPr>
      <w:pStyle w:val="Header"/>
    </w:pPr>
    <w:r w:rsidRPr="00E21FCC">
      <w:rPr>
        <w:sz w:val="20"/>
        <w:szCs w:val="20"/>
      </w:rPr>
      <w:t xml:space="preserve">Page </w:t>
    </w:r>
    <w:r w:rsidRPr="00E21FCC">
      <w:rPr>
        <w:sz w:val="20"/>
        <w:szCs w:val="20"/>
      </w:rPr>
      <w:fldChar w:fldCharType="begin"/>
    </w:r>
    <w:r w:rsidRPr="00E21FCC">
      <w:rPr>
        <w:sz w:val="20"/>
        <w:szCs w:val="20"/>
      </w:rPr>
      <w:instrText xml:space="preserve"> PAGE </w:instrText>
    </w:r>
    <w:r w:rsidRPr="00E21FCC">
      <w:rPr>
        <w:sz w:val="20"/>
        <w:szCs w:val="20"/>
      </w:rPr>
      <w:fldChar w:fldCharType="separate"/>
    </w:r>
    <w:r w:rsidR="00E21FCC">
      <w:rPr>
        <w:noProof/>
        <w:sz w:val="20"/>
        <w:szCs w:val="20"/>
      </w:rPr>
      <w:t>4</w:t>
    </w:r>
    <w:r w:rsidRPr="00E21FCC">
      <w:rPr>
        <w:noProof/>
        <w:sz w:val="20"/>
        <w:szCs w:val="20"/>
      </w:rPr>
      <w:fldChar w:fldCharType="end"/>
    </w:r>
    <w:r w:rsidRPr="00E21FCC">
      <w:rPr>
        <w:sz w:val="20"/>
        <w:szCs w:val="20"/>
      </w:rPr>
      <w:t xml:space="preserve"> of </w:t>
    </w:r>
    <w:r w:rsidR="00D37A82" w:rsidRPr="00E21FCC">
      <w:rPr>
        <w:noProof/>
        <w:sz w:val="20"/>
        <w:szCs w:val="20"/>
      </w:rPr>
      <w:fldChar w:fldCharType="begin"/>
    </w:r>
    <w:r w:rsidR="00D37A82" w:rsidRPr="00E21FCC">
      <w:rPr>
        <w:noProof/>
        <w:sz w:val="20"/>
        <w:szCs w:val="20"/>
      </w:rPr>
      <w:instrText xml:space="preserve"> NUMPAGES  </w:instrText>
    </w:r>
    <w:r w:rsidR="00D37A82" w:rsidRPr="00E21FCC">
      <w:rPr>
        <w:noProof/>
        <w:sz w:val="20"/>
        <w:szCs w:val="20"/>
      </w:rPr>
      <w:fldChar w:fldCharType="separate"/>
    </w:r>
    <w:r w:rsidR="00E21FCC">
      <w:rPr>
        <w:noProof/>
        <w:sz w:val="20"/>
        <w:szCs w:val="20"/>
      </w:rPr>
      <w:t>4</w:t>
    </w:r>
    <w:r w:rsidR="00D37A82" w:rsidRPr="00E21FCC">
      <w:rPr>
        <w:noProof/>
        <w:sz w:val="20"/>
        <w:szCs w:val="20"/>
      </w:rPr>
      <w:fldChar w:fldCharType="end"/>
    </w:r>
  </w:p>
  <w:p w14:paraId="0E4E1772" w14:textId="77777777" w:rsidR="00D40E8C" w:rsidRDefault="00D40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1AC8" w14:textId="27D5E71F" w:rsidR="009313D1" w:rsidRDefault="00E21FCC">
    <w:pPr>
      <w:pStyle w:val="Header"/>
      <w:rPr>
        <w:sz w:val="20"/>
        <w:szCs w:val="20"/>
      </w:rPr>
    </w:pPr>
    <w:r>
      <w:rPr>
        <w:noProof/>
      </w:rPr>
      <w:drawing>
        <wp:anchor distT="0" distB="0" distL="114300" distR="114300" simplePos="0" relativeHeight="251659264" behindDoc="1" locked="0" layoutInCell="1" allowOverlap="1" wp14:anchorId="15368E85" wp14:editId="5D274EAC">
          <wp:simplePos x="0" y="0"/>
          <wp:positionH relativeFrom="column">
            <wp:posOffset>31750</wp:posOffset>
          </wp:positionH>
          <wp:positionV relativeFrom="paragraph">
            <wp:posOffset>-425450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D5737E">
      <w:rPr>
        <w:sz w:val="20"/>
        <w:szCs w:val="20"/>
      </w:rPr>
      <w:t>February</w:t>
    </w:r>
    <w:r>
      <w:rPr>
        <w:sz w:val="20"/>
        <w:szCs w:val="20"/>
      </w:rPr>
      <w:t xml:space="preserve"> 20</w:t>
    </w:r>
    <w:r w:rsidR="00506B98">
      <w:rPr>
        <w:sz w:val="20"/>
        <w:szCs w:val="20"/>
      </w:rPr>
      <w:t>2</w:t>
    </w:r>
    <w:r w:rsidR="00D5737E">
      <w:rPr>
        <w:sz w:val="20"/>
        <w:szCs w:val="20"/>
      </w:rPr>
      <w:t>4</w:t>
    </w:r>
  </w:p>
  <w:p w14:paraId="550DF719" w14:textId="4A5BAAD4" w:rsidR="00E21FCC" w:rsidRDefault="00E21FCC">
    <w:pPr>
      <w:pStyle w:val="Header"/>
      <w:rPr>
        <w:sz w:val="20"/>
        <w:szCs w:val="20"/>
      </w:rPr>
    </w:pPr>
    <w:r>
      <w:rPr>
        <w:sz w:val="20"/>
        <w:szCs w:val="20"/>
      </w:rPr>
      <w:t>ACCT 2206 Managerial Cost Accounting</w:t>
    </w:r>
  </w:p>
  <w:p w14:paraId="39B56A72" w14:textId="6CD6479F" w:rsidR="00E21FCC" w:rsidRPr="00E21FCC" w:rsidRDefault="00E21FCC">
    <w:pPr>
      <w:pStyle w:val="Header"/>
      <w:rPr>
        <w:sz w:val="20"/>
        <w:szCs w:val="20"/>
      </w:rPr>
    </w:pPr>
    <w:r w:rsidRPr="00E21FCC">
      <w:rPr>
        <w:sz w:val="20"/>
        <w:szCs w:val="20"/>
      </w:rPr>
      <w:t xml:space="preserve">Page </w:t>
    </w:r>
    <w:r w:rsidRPr="00E21FCC">
      <w:rPr>
        <w:b/>
        <w:bCs/>
        <w:sz w:val="20"/>
        <w:szCs w:val="20"/>
      </w:rPr>
      <w:fldChar w:fldCharType="begin"/>
    </w:r>
    <w:r w:rsidRPr="00E21FCC">
      <w:rPr>
        <w:b/>
        <w:bCs/>
        <w:sz w:val="20"/>
        <w:szCs w:val="20"/>
      </w:rPr>
      <w:instrText xml:space="preserve"> PAGE  \* Arabic  \* MERGEFORMAT </w:instrText>
    </w:r>
    <w:r w:rsidRPr="00E21FCC">
      <w:rPr>
        <w:b/>
        <w:bCs/>
        <w:sz w:val="20"/>
        <w:szCs w:val="20"/>
      </w:rPr>
      <w:fldChar w:fldCharType="separate"/>
    </w:r>
    <w:r>
      <w:rPr>
        <w:b/>
        <w:bCs/>
        <w:noProof/>
        <w:sz w:val="20"/>
        <w:szCs w:val="20"/>
      </w:rPr>
      <w:t>1</w:t>
    </w:r>
    <w:r w:rsidRPr="00E21FCC">
      <w:rPr>
        <w:b/>
        <w:bCs/>
        <w:sz w:val="20"/>
        <w:szCs w:val="20"/>
      </w:rPr>
      <w:fldChar w:fldCharType="end"/>
    </w:r>
    <w:r w:rsidRPr="00E21FCC">
      <w:rPr>
        <w:sz w:val="20"/>
        <w:szCs w:val="20"/>
      </w:rPr>
      <w:t xml:space="preserve"> of </w:t>
    </w:r>
    <w:r w:rsidRPr="00E21FCC">
      <w:rPr>
        <w:b/>
        <w:bCs/>
        <w:sz w:val="20"/>
        <w:szCs w:val="20"/>
      </w:rPr>
      <w:fldChar w:fldCharType="begin"/>
    </w:r>
    <w:r w:rsidRPr="00E21FCC">
      <w:rPr>
        <w:b/>
        <w:bCs/>
        <w:sz w:val="20"/>
        <w:szCs w:val="20"/>
      </w:rPr>
      <w:instrText xml:space="preserve"> NUMPAGES  \* Arabic  \* MERGEFORMAT </w:instrText>
    </w:r>
    <w:r w:rsidRPr="00E21FCC">
      <w:rPr>
        <w:b/>
        <w:bCs/>
        <w:sz w:val="20"/>
        <w:szCs w:val="20"/>
      </w:rPr>
      <w:fldChar w:fldCharType="separate"/>
    </w:r>
    <w:r>
      <w:rPr>
        <w:b/>
        <w:bCs/>
        <w:noProof/>
        <w:sz w:val="20"/>
        <w:szCs w:val="20"/>
      </w:rPr>
      <w:t>4</w:t>
    </w:r>
    <w:r w:rsidRPr="00E21FCC">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7A267ED2"/>
    <w:lvl w:ilvl="0" w:tplc="9E828D22">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7D66FC"/>
    <w:multiLevelType w:val="hybridMultilevel"/>
    <w:tmpl w:val="25E89A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EA7262"/>
    <w:multiLevelType w:val="hybridMultilevel"/>
    <w:tmpl w:val="9FC0034A"/>
    <w:lvl w:ilvl="0" w:tplc="8F505980">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EAD24A4"/>
    <w:multiLevelType w:val="hybridMultilevel"/>
    <w:tmpl w:val="B7CE10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8057F7"/>
    <w:multiLevelType w:val="hybridMultilevel"/>
    <w:tmpl w:val="8154E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FF"/>
    <w:rsid w:val="00026137"/>
    <w:rsid w:val="000667DC"/>
    <w:rsid w:val="0009280F"/>
    <w:rsid w:val="000A6C21"/>
    <w:rsid w:val="000D24A1"/>
    <w:rsid w:val="001939AD"/>
    <w:rsid w:val="001A50A2"/>
    <w:rsid w:val="001B7F10"/>
    <w:rsid w:val="001F2860"/>
    <w:rsid w:val="00200724"/>
    <w:rsid w:val="002315B2"/>
    <w:rsid w:val="002468FF"/>
    <w:rsid w:val="004411DD"/>
    <w:rsid w:val="004503FA"/>
    <w:rsid w:val="0046680A"/>
    <w:rsid w:val="0048387C"/>
    <w:rsid w:val="004915B9"/>
    <w:rsid w:val="00506B98"/>
    <w:rsid w:val="005102A2"/>
    <w:rsid w:val="00552469"/>
    <w:rsid w:val="00593B64"/>
    <w:rsid w:val="005B0BC1"/>
    <w:rsid w:val="005D42EB"/>
    <w:rsid w:val="005F108B"/>
    <w:rsid w:val="00632FED"/>
    <w:rsid w:val="006A32DB"/>
    <w:rsid w:val="006D5F80"/>
    <w:rsid w:val="00765CE8"/>
    <w:rsid w:val="007B40E5"/>
    <w:rsid w:val="007C0152"/>
    <w:rsid w:val="0086526F"/>
    <w:rsid w:val="0087066D"/>
    <w:rsid w:val="008935CF"/>
    <w:rsid w:val="008A5718"/>
    <w:rsid w:val="008A648A"/>
    <w:rsid w:val="008E0ADE"/>
    <w:rsid w:val="008E42AE"/>
    <w:rsid w:val="008F3957"/>
    <w:rsid w:val="009313D1"/>
    <w:rsid w:val="009420F1"/>
    <w:rsid w:val="009907F5"/>
    <w:rsid w:val="0099586B"/>
    <w:rsid w:val="009F5109"/>
    <w:rsid w:val="00A27AB2"/>
    <w:rsid w:val="00AC2B66"/>
    <w:rsid w:val="00AC3A5A"/>
    <w:rsid w:val="00AF6517"/>
    <w:rsid w:val="00B4124D"/>
    <w:rsid w:val="00BB1597"/>
    <w:rsid w:val="00CA1C79"/>
    <w:rsid w:val="00CF27DA"/>
    <w:rsid w:val="00CF57AC"/>
    <w:rsid w:val="00D37A82"/>
    <w:rsid w:val="00D40E8C"/>
    <w:rsid w:val="00D5737E"/>
    <w:rsid w:val="00D924A3"/>
    <w:rsid w:val="00DA6CFB"/>
    <w:rsid w:val="00DC5415"/>
    <w:rsid w:val="00E032E1"/>
    <w:rsid w:val="00E2035E"/>
    <w:rsid w:val="00E21FCC"/>
    <w:rsid w:val="00E43CE0"/>
    <w:rsid w:val="00F35880"/>
    <w:rsid w:val="00F4137E"/>
    <w:rsid w:val="00F416F9"/>
    <w:rsid w:val="00F44874"/>
    <w:rsid w:val="00F65AC1"/>
    <w:rsid w:val="00F915FD"/>
    <w:rsid w:val="00F964F6"/>
    <w:rsid w:val="00FB67F2"/>
    <w:rsid w:val="00FD0462"/>
    <w:rsid w:val="00FD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16AE"/>
  <w15:docId w15:val="{D0775D0F-EBF3-48F7-8C8D-9245945E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8F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FF"/>
    <w:pPr>
      <w:ind w:left="720"/>
      <w:contextualSpacing/>
    </w:pPr>
  </w:style>
  <w:style w:type="paragraph" w:styleId="Header">
    <w:name w:val="header"/>
    <w:basedOn w:val="Normal"/>
    <w:link w:val="HeaderChar"/>
    <w:uiPriority w:val="99"/>
    <w:unhideWhenUsed/>
    <w:rsid w:val="0024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8FF"/>
    <w:rPr>
      <w:rFonts w:ascii="Times New Roman" w:hAnsi="Times New Roman"/>
      <w:sz w:val="24"/>
    </w:rPr>
  </w:style>
  <w:style w:type="paragraph" w:styleId="NoSpacing">
    <w:name w:val="No Spacing"/>
    <w:uiPriority w:val="1"/>
    <w:qFormat/>
    <w:rsid w:val="002468FF"/>
    <w:pPr>
      <w:spacing w:after="0" w:line="240" w:lineRule="auto"/>
    </w:pPr>
    <w:rPr>
      <w:rFonts w:ascii="Times New Roman" w:hAnsi="Times New Roman"/>
      <w:sz w:val="24"/>
    </w:rPr>
  </w:style>
  <w:style w:type="table" w:styleId="TableGrid">
    <w:name w:val="Table Grid"/>
    <w:basedOn w:val="TableNormal"/>
    <w:uiPriority w:val="59"/>
    <w:rsid w:val="0024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68FF"/>
    <w:pPr>
      <w:spacing w:after="0" w:line="240" w:lineRule="auto"/>
    </w:pPr>
    <w:rPr>
      <w:sz w:val="20"/>
      <w:szCs w:val="20"/>
    </w:rPr>
  </w:style>
  <w:style w:type="character" w:customStyle="1" w:styleId="FootnoteTextChar">
    <w:name w:val="Footnote Text Char"/>
    <w:basedOn w:val="DefaultParagraphFont"/>
    <w:link w:val="FootnoteText"/>
    <w:uiPriority w:val="99"/>
    <w:rsid w:val="002468FF"/>
    <w:rPr>
      <w:rFonts w:ascii="Times New Roman" w:hAnsi="Times New Roman"/>
      <w:sz w:val="20"/>
      <w:szCs w:val="20"/>
    </w:rPr>
  </w:style>
  <w:style w:type="paragraph" w:styleId="Footer">
    <w:name w:val="footer"/>
    <w:basedOn w:val="Normal"/>
    <w:link w:val="FooterChar"/>
    <w:uiPriority w:val="99"/>
    <w:unhideWhenUsed/>
    <w:rsid w:val="00D40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8C"/>
    <w:rPr>
      <w:rFonts w:ascii="Times New Roman" w:hAnsi="Times New Roman"/>
      <w:sz w:val="24"/>
    </w:rPr>
  </w:style>
  <w:style w:type="paragraph" w:styleId="NormalWeb">
    <w:name w:val="Normal (Web)"/>
    <w:basedOn w:val="Normal"/>
    <w:uiPriority w:val="99"/>
    <w:unhideWhenUsed/>
    <w:rsid w:val="00D40E8C"/>
    <w:rPr>
      <w:rFonts w:cs="Times New Roman"/>
      <w:szCs w:val="24"/>
    </w:rPr>
  </w:style>
  <w:style w:type="character" w:customStyle="1" w:styleId="manualtext">
    <w:name w:val="manualtext"/>
    <w:basedOn w:val="DefaultParagraphFont"/>
    <w:rsid w:val="005D42EB"/>
  </w:style>
  <w:style w:type="character" w:styleId="Hyperlink">
    <w:name w:val="Hyperlink"/>
    <w:basedOn w:val="DefaultParagraphFont"/>
    <w:uiPriority w:val="99"/>
    <w:unhideWhenUsed/>
    <w:rsid w:val="00AC3A5A"/>
    <w:rPr>
      <w:color w:val="0000FF"/>
      <w:u w:val="single"/>
    </w:rPr>
  </w:style>
  <w:style w:type="paragraph" w:styleId="BodyText">
    <w:name w:val="Body Text"/>
    <w:basedOn w:val="Normal"/>
    <w:link w:val="BodyTextChar"/>
    <w:uiPriority w:val="1"/>
    <w:qFormat/>
    <w:rsid w:val="00AC3A5A"/>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AC3A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16030">
      <w:bodyDiv w:val="1"/>
      <w:marLeft w:val="0"/>
      <w:marRight w:val="0"/>
      <w:marTop w:val="0"/>
      <w:marBottom w:val="0"/>
      <w:divBdr>
        <w:top w:val="none" w:sz="0" w:space="0" w:color="auto"/>
        <w:left w:val="none" w:sz="0" w:space="0" w:color="auto"/>
        <w:bottom w:val="none" w:sz="0" w:space="0" w:color="auto"/>
        <w:right w:val="none" w:sz="0" w:space="0" w:color="auto"/>
      </w:divBdr>
    </w:div>
    <w:div w:id="1269267623">
      <w:bodyDiv w:val="1"/>
      <w:marLeft w:val="0"/>
      <w:marRight w:val="0"/>
      <w:marTop w:val="0"/>
      <w:marBottom w:val="0"/>
      <w:divBdr>
        <w:top w:val="none" w:sz="0" w:space="0" w:color="auto"/>
        <w:left w:val="none" w:sz="0" w:space="0" w:color="auto"/>
        <w:bottom w:val="none" w:sz="0" w:space="0" w:color="auto"/>
        <w:right w:val="none" w:sz="0" w:space="0" w:color="auto"/>
      </w:divBdr>
    </w:div>
    <w:div w:id="1287736949">
      <w:bodyDiv w:val="1"/>
      <w:marLeft w:val="0"/>
      <w:marRight w:val="0"/>
      <w:marTop w:val="0"/>
      <w:marBottom w:val="0"/>
      <w:divBdr>
        <w:top w:val="none" w:sz="0" w:space="0" w:color="auto"/>
        <w:left w:val="none" w:sz="0" w:space="0" w:color="auto"/>
        <w:bottom w:val="none" w:sz="0" w:space="0" w:color="auto"/>
        <w:right w:val="none" w:sz="0" w:space="0" w:color="auto"/>
      </w:divBdr>
    </w:div>
    <w:div w:id="21004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3B81E-3308-4190-8D07-66FEC6D08FB8}">
  <ds:schemaRefs>
    <ds:schemaRef ds:uri="http://schemas.microsoft.com/sharepoint/v3/contenttype/forms"/>
  </ds:schemaRefs>
</ds:datastoreItem>
</file>

<file path=customXml/itemProps2.xml><?xml version="1.0" encoding="utf-8"?>
<ds:datastoreItem xmlns:ds="http://schemas.openxmlformats.org/officeDocument/2006/customXml" ds:itemID="{16DC0722-8AA2-454E-899C-71A5D5907DF7}"/>
</file>

<file path=customXml/itemProps3.xml><?xml version="1.0" encoding="utf-8"?>
<ds:datastoreItem xmlns:ds="http://schemas.openxmlformats.org/officeDocument/2006/customXml" ds:itemID="{FC8FB02E-FA3A-4DCA-B61B-59C9EB0007C6}">
  <ds:schemaRefs>
    <ds:schemaRef ds:uri="http://schemas.microsoft.com/office/2006/documentManagement/types"/>
    <ds:schemaRef ds:uri="132472af-f9e1-4726-b37e-9932a1871910"/>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Darlene Thacker</cp:lastModifiedBy>
  <cp:revision>2</cp:revision>
  <dcterms:created xsi:type="dcterms:W3CDTF">2024-02-12T18:01:00Z</dcterms:created>
  <dcterms:modified xsi:type="dcterms:W3CDTF">2024-02-12T18:01:00Z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